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20EE" w14:textId="13682A7F" w:rsidR="00D02E31" w:rsidRPr="00416BD4" w:rsidRDefault="0097787C" w:rsidP="00E87B46">
      <w:pPr>
        <w:jc w:val="center"/>
        <w:rPr>
          <w:rFonts w:ascii="Calibri" w:hAnsi="Calibri"/>
          <w:b/>
          <w:bCs/>
          <w:sz w:val="28"/>
          <w:szCs w:val="26"/>
        </w:rPr>
      </w:pPr>
      <w:r w:rsidRPr="00416BD4">
        <w:rPr>
          <w:rFonts w:ascii="Calibri" w:hAnsi="Calibri"/>
          <w:b/>
          <w:bCs/>
          <w:sz w:val="28"/>
          <w:szCs w:val="26"/>
        </w:rPr>
        <w:t xml:space="preserve">Chesapeake Bay Program | </w:t>
      </w:r>
      <w:bookmarkStart w:id="0" w:name="_Hlk37147556"/>
      <w:r w:rsidRPr="00416BD4">
        <w:rPr>
          <w:rFonts w:ascii="Calibri" w:hAnsi="Calibri"/>
          <w:b/>
          <w:bCs/>
          <w:sz w:val="28"/>
          <w:szCs w:val="26"/>
        </w:rPr>
        <w:t>Indicator Analysis and Methods</w:t>
      </w:r>
      <w:r w:rsidR="008B2A04" w:rsidRPr="00416BD4">
        <w:rPr>
          <w:rFonts w:ascii="Calibri" w:hAnsi="Calibri"/>
          <w:b/>
          <w:bCs/>
          <w:sz w:val="28"/>
          <w:szCs w:val="26"/>
        </w:rPr>
        <w:t xml:space="preserve"> Document</w:t>
      </w:r>
      <w:bookmarkEnd w:id="0"/>
    </w:p>
    <w:p w14:paraId="07F8C32A" w14:textId="77777777" w:rsidR="00416BD4" w:rsidRDefault="002A2A88" w:rsidP="00E87B46">
      <w:pPr>
        <w:jc w:val="center"/>
        <w:rPr>
          <w:rFonts w:ascii="Calibri" w:hAnsi="Calibri"/>
          <w:i/>
          <w:iCs/>
        </w:rPr>
      </w:pPr>
      <w:r w:rsidRPr="001B466C">
        <w:rPr>
          <w:rFonts w:ascii="Calibri" w:hAnsi="Calibri"/>
          <w:i/>
          <w:iCs/>
        </w:rPr>
        <w:t>Reducing Pollution Indicators</w:t>
      </w:r>
      <w:r w:rsidR="0097787C" w:rsidRPr="001B466C">
        <w:rPr>
          <w:rFonts w:ascii="Calibri" w:hAnsi="Calibri"/>
          <w:i/>
          <w:iCs/>
        </w:rPr>
        <w:t xml:space="preserve"> </w:t>
      </w:r>
      <w:r w:rsidR="00416BD4">
        <w:rPr>
          <w:rFonts w:ascii="Calibri" w:hAnsi="Calibri"/>
          <w:i/>
          <w:iCs/>
        </w:rPr>
        <w:t>“</w:t>
      </w:r>
      <w:r w:rsidR="00416BD4" w:rsidRPr="00416BD4">
        <w:rPr>
          <w:rFonts w:ascii="Calibri" w:hAnsi="Calibri"/>
          <w:i/>
          <w:iCs/>
        </w:rPr>
        <w:t>Modeled Nitrogen</w:t>
      </w:r>
      <w:r w:rsidR="00416BD4">
        <w:rPr>
          <w:rFonts w:ascii="Calibri" w:hAnsi="Calibri"/>
          <w:i/>
          <w:iCs/>
        </w:rPr>
        <w:t>, Phosphorus, and Sediment</w:t>
      </w:r>
      <w:r w:rsidR="00416BD4" w:rsidRPr="00416BD4">
        <w:rPr>
          <w:rFonts w:ascii="Calibri" w:hAnsi="Calibri"/>
          <w:i/>
          <w:iCs/>
        </w:rPr>
        <w:t xml:space="preserve"> Loads </w:t>
      </w:r>
    </w:p>
    <w:p w14:paraId="49073575" w14:textId="2027893E" w:rsidR="00D02E31" w:rsidRPr="001B466C" w:rsidRDefault="00416BD4" w:rsidP="00E87B46">
      <w:pPr>
        <w:jc w:val="center"/>
        <w:rPr>
          <w:rFonts w:ascii="Calibri" w:hAnsi="Calibri"/>
          <w:i/>
          <w:iCs/>
        </w:rPr>
      </w:pPr>
      <w:r w:rsidRPr="00416BD4">
        <w:rPr>
          <w:rFonts w:ascii="Calibri" w:hAnsi="Calibri"/>
          <w:i/>
          <w:iCs/>
        </w:rPr>
        <w:t>to the Chesapeake Bay (1985-2025)</w:t>
      </w:r>
      <w:r>
        <w:rPr>
          <w:rFonts w:ascii="Calibri" w:hAnsi="Calibri"/>
          <w:i/>
          <w:iCs/>
        </w:rPr>
        <w:t>”</w:t>
      </w:r>
      <w:r w:rsidR="00A46173">
        <w:rPr>
          <w:rFonts w:ascii="Calibri" w:hAnsi="Calibri"/>
          <w:i/>
          <w:iCs/>
        </w:rPr>
        <w:t xml:space="preserve"> </w:t>
      </w:r>
      <w:r w:rsidR="0097787C" w:rsidRPr="001B466C">
        <w:rPr>
          <w:rFonts w:ascii="Calibri" w:hAnsi="Calibri"/>
          <w:i/>
          <w:iCs/>
        </w:rPr>
        <w:t xml:space="preserve">| Updated </w:t>
      </w:r>
      <w:r w:rsidR="00545A8C">
        <w:rPr>
          <w:rFonts w:ascii="Calibri" w:hAnsi="Calibri"/>
          <w:i/>
          <w:iCs/>
        </w:rPr>
        <w:t xml:space="preserve">April </w:t>
      </w:r>
      <w:r w:rsidR="004353DD">
        <w:rPr>
          <w:rFonts w:ascii="Calibri" w:hAnsi="Calibri"/>
          <w:i/>
          <w:iCs/>
        </w:rPr>
        <w:t>202</w:t>
      </w:r>
      <w:r w:rsidR="00545A8C">
        <w:rPr>
          <w:rFonts w:ascii="Calibri" w:hAnsi="Calibri"/>
          <w:i/>
          <w:iCs/>
        </w:rPr>
        <w:t>3</w:t>
      </w:r>
    </w:p>
    <w:p w14:paraId="349AB208" w14:textId="77777777" w:rsidR="00D02E31" w:rsidRPr="001B466C" w:rsidRDefault="00D02E31">
      <w:pPr>
        <w:rPr>
          <w:rFonts w:ascii="Calibri" w:hAnsi="Calibri"/>
          <w:b/>
          <w:bCs/>
          <w:u w:val="single"/>
        </w:rPr>
      </w:pPr>
    </w:p>
    <w:p w14:paraId="2DAC9F4B" w14:textId="07CC477E" w:rsidR="00D02E31" w:rsidRPr="001B466C" w:rsidRDefault="0097787C">
      <w:pPr>
        <w:rPr>
          <w:rFonts w:ascii="Calibri" w:hAnsi="Calibri"/>
        </w:rPr>
      </w:pPr>
      <w:r w:rsidRPr="001B466C">
        <w:rPr>
          <w:rFonts w:ascii="Calibri" w:hAnsi="Calibri"/>
        </w:rPr>
        <w:t>Indicator Title:</w:t>
      </w:r>
      <w:r w:rsidR="002A2A88" w:rsidRPr="001B466C">
        <w:rPr>
          <w:rFonts w:ascii="Calibri" w:hAnsi="Calibri"/>
        </w:rPr>
        <w:t xml:space="preserve"> </w:t>
      </w:r>
      <w:r w:rsidR="002A2A88" w:rsidRPr="003428E9">
        <w:rPr>
          <w:rFonts w:ascii="Calibri" w:hAnsi="Calibri"/>
          <w:color w:val="0070C0"/>
        </w:rPr>
        <w:t>Reducing Pollution</w:t>
      </w:r>
    </w:p>
    <w:p w14:paraId="5267D789" w14:textId="77777777" w:rsidR="00D02E31" w:rsidRPr="001B466C" w:rsidRDefault="00D02E31">
      <w:pPr>
        <w:rPr>
          <w:rFonts w:ascii="Calibri" w:hAnsi="Calibri"/>
        </w:rPr>
      </w:pPr>
    </w:p>
    <w:p w14:paraId="60225A31" w14:textId="6AC4C180" w:rsidR="0076158C" w:rsidRPr="009279B5" w:rsidRDefault="0097787C">
      <w:pPr>
        <w:rPr>
          <w:rFonts w:ascii="Calibri" w:hAnsi="Calibri"/>
          <w:color w:val="150383"/>
        </w:rPr>
      </w:pPr>
      <w:r w:rsidRPr="001B466C">
        <w:rPr>
          <w:rFonts w:ascii="Calibri" w:hAnsi="Calibri"/>
        </w:rPr>
        <w:t>Relevant Outcome</w:t>
      </w:r>
      <w:r w:rsidR="00D45602" w:rsidRPr="001B466C">
        <w:rPr>
          <w:rFonts w:ascii="Calibri" w:hAnsi="Calibri"/>
        </w:rPr>
        <w:t>(s)</w:t>
      </w:r>
      <w:r w:rsidRPr="001B466C">
        <w:rPr>
          <w:rFonts w:ascii="Calibri" w:hAnsi="Calibri"/>
        </w:rPr>
        <w:t xml:space="preserve">: </w:t>
      </w:r>
      <w:r w:rsidR="002A2A88" w:rsidRPr="00C62284">
        <w:rPr>
          <w:rFonts w:ascii="Calibri" w:hAnsi="Calibri"/>
          <w:color w:val="0070C0"/>
        </w:rPr>
        <w:t>2025 WIP Outcome</w:t>
      </w:r>
      <w:r w:rsidR="009279B5" w:rsidRPr="00C62284">
        <w:rPr>
          <w:rFonts w:ascii="Calibri" w:hAnsi="Calibri"/>
          <w:color w:val="0070C0"/>
        </w:rPr>
        <w:t xml:space="preserve"> – </w:t>
      </w:r>
      <w:r w:rsidR="0076158C" w:rsidRPr="00C62284">
        <w:rPr>
          <w:rFonts w:ascii="Calibri" w:hAnsi="Calibri"/>
          <w:color w:val="0070C0"/>
        </w:rPr>
        <w:t>Provide for clean and safe water</w:t>
      </w:r>
    </w:p>
    <w:p w14:paraId="3470F5DE" w14:textId="77777777" w:rsidR="00D02E31" w:rsidRPr="001B466C" w:rsidRDefault="00D02E31">
      <w:pPr>
        <w:rPr>
          <w:rFonts w:ascii="Calibri" w:hAnsi="Calibri"/>
        </w:rPr>
      </w:pPr>
    </w:p>
    <w:p w14:paraId="6C950735" w14:textId="2185DBC7" w:rsidR="00D02E31" w:rsidRPr="001B466C" w:rsidRDefault="0097787C">
      <w:pPr>
        <w:rPr>
          <w:rFonts w:ascii="Calibri" w:hAnsi="Calibri"/>
        </w:rPr>
      </w:pPr>
      <w:r w:rsidRPr="001B466C">
        <w:rPr>
          <w:rFonts w:ascii="Calibri" w:hAnsi="Calibri"/>
        </w:rPr>
        <w:t>Relevant Goal</w:t>
      </w:r>
      <w:r w:rsidR="00D45602" w:rsidRPr="001B466C">
        <w:rPr>
          <w:rFonts w:ascii="Calibri" w:hAnsi="Calibri"/>
        </w:rPr>
        <w:t>(s)</w:t>
      </w:r>
      <w:r w:rsidRPr="001B466C">
        <w:rPr>
          <w:rFonts w:ascii="Calibri" w:hAnsi="Calibri"/>
        </w:rPr>
        <w:t xml:space="preserve">: </w:t>
      </w:r>
      <w:r w:rsidR="006559B4" w:rsidRPr="00C62284">
        <w:rPr>
          <w:rFonts w:ascii="Calibri" w:hAnsi="Calibri"/>
          <w:color w:val="0070C0"/>
        </w:rPr>
        <w:t>Water Quality</w:t>
      </w:r>
    </w:p>
    <w:p w14:paraId="1E9B54F6" w14:textId="77777777" w:rsidR="003D3CDF" w:rsidRPr="001B466C" w:rsidRDefault="003D3CDF">
      <w:pPr>
        <w:rPr>
          <w:rFonts w:ascii="Calibri" w:hAnsi="Calibri"/>
        </w:rPr>
      </w:pPr>
    </w:p>
    <w:p w14:paraId="01A709D3" w14:textId="274D1E10" w:rsidR="003D3CDF" w:rsidRPr="001B466C" w:rsidRDefault="003D3CDF" w:rsidP="003D3CDF">
      <w:pPr>
        <w:rPr>
          <w:rFonts w:ascii="Calibri" w:hAnsi="Calibri"/>
        </w:rPr>
      </w:pPr>
      <w:r w:rsidRPr="001B466C">
        <w:rPr>
          <w:rFonts w:ascii="Calibri" w:hAnsi="Calibri"/>
        </w:rPr>
        <w:t xml:space="preserve">Location within Framework (i.e., </w:t>
      </w:r>
      <w:r w:rsidR="00E87B46" w:rsidRPr="001B466C">
        <w:rPr>
          <w:rFonts w:ascii="Calibri" w:hAnsi="Calibri"/>
        </w:rPr>
        <w:t>Influencing Factor, Output or Performance)</w:t>
      </w:r>
      <w:r w:rsidRPr="001B466C">
        <w:rPr>
          <w:rFonts w:ascii="Calibri" w:hAnsi="Calibri"/>
        </w:rPr>
        <w:t xml:space="preserve">: </w:t>
      </w:r>
      <w:r w:rsidR="006559B4" w:rsidRPr="00C62284">
        <w:rPr>
          <w:rFonts w:ascii="Calibri" w:hAnsi="Calibri"/>
          <w:color w:val="0070C0"/>
        </w:rPr>
        <w:t>Performance</w:t>
      </w:r>
    </w:p>
    <w:p w14:paraId="5A50736E" w14:textId="77777777" w:rsidR="003D3CDF" w:rsidRPr="001B466C" w:rsidRDefault="003D3CDF">
      <w:pPr>
        <w:rPr>
          <w:rFonts w:ascii="Calibri" w:hAnsi="Calibri" w:cs="Arial"/>
          <w:color w:val="1D1D1D"/>
        </w:rPr>
      </w:pPr>
    </w:p>
    <w:p w14:paraId="668A9BB0" w14:textId="77777777" w:rsidR="002B0B69" w:rsidRDefault="002B0B69">
      <w:pPr>
        <w:rPr>
          <w:rFonts w:ascii="Calibri" w:hAnsi="Calibri"/>
          <w:b/>
          <w:bCs/>
        </w:rPr>
      </w:pPr>
    </w:p>
    <w:p w14:paraId="0D4E8A99" w14:textId="5FC0124A" w:rsidR="00D02E31" w:rsidRPr="001B466C" w:rsidRDefault="0097787C">
      <w:pPr>
        <w:rPr>
          <w:rFonts w:ascii="Calibri" w:hAnsi="Calibri"/>
          <w:b/>
          <w:bCs/>
        </w:rPr>
      </w:pPr>
      <w:r w:rsidRPr="001B466C">
        <w:rPr>
          <w:rFonts w:ascii="Calibri" w:hAnsi="Calibri"/>
          <w:b/>
          <w:bCs/>
        </w:rPr>
        <w:t>A. Data Set and Source</w:t>
      </w:r>
    </w:p>
    <w:p w14:paraId="1927BF17" w14:textId="77777777" w:rsidR="00D02E31" w:rsidRPr="001B466C" w:rsidRDefault="00D02E31">
      <w:pPr>
        <w:rPr>
          <w:rFonts w:ascii="Calibri" w:hAnsi="Calibri"/>
          <w:color w:val="0070C0"/>
          <w:u w:color="0070C0"/>
        </w:rPr>
      </w:pPr>
    </w:p>
    <w:p w14:paraId="6FABDA72" w14:textId="7F298629" w:rsidR="00D02E31" w:rsidRPr="001B466C" w:rsidRDefault="0097787C" w:rsidP="004D27DD">
      <w:pPr>
        <w:numPr>
          <w:ilvl w:val="0"/>
          <w:numId w:val="1"/>
        </w:numPr>
        <w:tabs>
          <w:tab w:val="clear" w:pos="393"/>
          <w:tab w:val="num" w:pos="360"/>
        </w:tabs>
        <w:ind w:left="360" w:hanging="360"/>
        <w:rPr>
          <w:rFonts w:ascii="Calibri" w:hAnsi="Calibri"/>
        </w:rPr>
      </w:pPr>
      <w:r w:rsidRPr="001B466C">
        <w:rPr>
          <w:rFonts w:ascii="Calibri" w:hAnsi="Calibri"/>
        </w:rPr>
        <w:t xml:space="preserve">Describe the data set. </w:t>
      </w:r>
      <w:r w:rsidR="00C63721" w:rsidRPr="001B466C">
        <w:rPr>
          <w:rFonts w:ascii="Calibri" w:hAnsi="Calibri"/>
        </w:rPr>
        <w:t xml:space="preserve">What parameters are measured? What parameters are obtained by calculation? For what purpose(s) are the data used? </w:t>
      </w:r>
    </w:p>
    <w:p w14:paraId="06029853" w14:textId="77777777" w:rsidR="001C1DF5" w:rsidRDefault="001C1DF5" w:rsidP="00C62284">
      <w:pPr>
        <w:ind w:left="360"/>
        <w:rPr>
          <w:rFonts w:ascii="Calibri" w:hAnsi="Calibri"/>
          <w:color w:val="0070C0"/>
        </w:rPr>
      </w:pPr>
    </w:p>
    <w:p w14:paraId="51E9906A" w14:textId="7846E505" w:rsidR="003428E9" w:rsidRPr="00C62284" w:rsidRDefault="003428E9" w:rsidP="003428E9">
      <w:pPr>
        <w:ind w:left="360"/>
        <w:rPr>
          <w:rFonts w:ascii="Calibri" w:hAnsi="Calibri"/>
          <w:color w:val="0070C0"/>
        </w:rPr>
      </w:pPr>
      <w:r w:rsidRPr="00C62284">
        <w:rPr>
          <w:rFonts w:ascii="Calibri" w:hAnsi="Calibri"/>
          <w:color w:val="0070C0"/>
        </w:rPr>
        <w:t xml:space="preserve">Progress </w:t>
      </w:r>
      <w:r>
        <w:rPr>
          <w:rFonts w:ascii="Calibri" w:hAnsi="Calibri"/>
          <w:color w:val="0070C0"/>
        </w:rPr>
        <w:t xml:space="preserve">for this indicator is estimated </w:t>
      </w:r>
      <w:r w:rsidRPr="00C62284">
        <w:rPr>
          <w:rFonts w:ascii="Calibri" w:hAnsi="Calibri"/>
          <w:color w:val="0070C0"/>
        </w:rPr>
        <w:t>by using up-to-date wastewater discharge data and track</w:t>
      </w:r>
      <w:r>
        <w:rPr>
          <w:rFonts w:ascii="Calibri" w:hAnsi="Calibri"/>
          <w:color w:val="0070C0"/>
        </w:rPr>
        <w:t xml:space="preserve">ed Best Management Practice (BMP) implementation </w:t>
      </w:r>
      <w:r w:rsidRPr="00C62284">
        <w:rPr>
          <w:rFonts w:ascii="Calibri" w:hAnsi="Calibri"/>
          <w:color w:val="0070C0"/>
        </w:rPr>
        <w:t xml:space="preserve">data reported to </w:t>
      </w:r>
      <w:r>
        <w:rPr>
          <w:rFonts w:ascii="Calibri" w:hAnsi="Calibri"/>
          <w:color w:val="0070C0"/>
        </w:rPr>
        <w:t xml:space="preserve">the </w:t>
      </w:r>
      <w:r w:rsidRPr="00C62284">
        <w:rPr>
          <w:rFonts w:ascii="Calibri" w:hAnsi="Calibri"/>
          <w:color w:val="0070C0"/>
        </w:rPr>
        <w:t xml:space="preserve">Chesapeake Bay Program (CBP) </w:t>
      </w:r>
      <w:r>
        <w:rPr>
          <w:rFonts w:ascii="Calibri" w:hAnsi="Calibri"/>
          <w:color w:val="0070C0"/>
        </w:rPr>
        <w:t xml:space="preserve">office </w:t>
      </w:r>
      <w:r w:rsidRPr="00C62284">
        <w:rPr>
          <w:rFonts w:ascii="Calibri" w:hAnsi="Calibri"/>
          <w:color w:val="0070C0"/>
        </w:rPr>
        <w:t>by Bay watershed jurisdictions</w:t>
      </w:r>
      <w:r>
        <w:rPr>
          <w:rFonts w:ascii="Calibri" w:hAnsi="Calibri"/>
          <w:color w:val="0070C0"/>
        </w:rPr>
        <w:t xml:space="preserve">.  </w:t>
      </w:r>
      <w:r w:rsidRPr="00C62284">
        <w:rPr>
          <w:rFonts w:ascii="Calibri" w:hAnsi="Calibri"/>
          <w:color w:val="0070C0"/>
        </w:rPr>
        <w:t xml:space="preserve">The CBP </w:t>
      </w:r>
      <w:r>
        <w:rPr>
          <w:rFonts w:ascii="Calibri" w:hAnsi="Calibri"/>
          <w:color w:val="0070C0"/>
        </w:rPr>
        <w:t xml:space="preserve">assesses the current or “progress” condition of nutrient and sediment loads to the Chesapeake Bay using </w:t>
      </w:r>
      <w:r w:rsidRPr="00C62284">
        <w:rPr>
          <w:rFonts w:ascii="Calibri" w:hAnsi="Calibri"/>
          <w:color w:val="0070C0"/>
        </w:rPr>
        <w:t>Phase 6 of the Watershed Model (</w:t>
      </w:r>
      <w:r>
        <w:rPr>
          <w:rFonts w:ascii="Calibri" w:hAnsi="Calibri"/>
          <w:color w:val="0070C0"/>
        </w:rPr>
        <w:t xml:space="preserve">aka </w:t>
      </w:r>
      <w:r w:rsidRPr="00C62284">
        <w:rPr>
          <w:rFonts w:ascii="Calibri" w:hAnsi="Calibri"/>
          <w:color w:val="0070C0"/>
        </w:rPr>
        <w:t>Chesapeake Assessment Scenario Tool (CAST))</w:t>
      </w:r>
      <w:r>
        <w:rPr>
          <w:rFonts w:ascii="Calibri" w:hAnsi="Calibri"/>
          <w:color w:val="0070C0"/>
        </w:rPr>
        <w:t xml:space="preserve">.  </w:t>
      </w:r>
      <w:r w:rsidRPr="00C62284">
        <w:rPr>
          <w:rFonts w:ascii="Calibri" w:hAnsi="Calibri"/>
          <w:color w:val="0070C0"/>
        </w:rPr>
        <w:t xml:space="preserve">The </w:t>
      </w:r>
      <w:r w:rsidR="00CB6043">
        <w:rPr>
          <w:rFonts w:ascii="Calibri" w:hAnsi="Calibri"/>
          <w:color w:val="0070C0"/>
        </w:rPr>
        <w:t>Watershed M</w:t>
      </w:r>
      <w:r w:rsidRPr="00C62284">
        <w:rPr>
          <w:rFonts w:ascii="Calibri" w:hAnsi="Calibri"/>
          <w:color w:val="0070C0"/>
        </w:rPr>
        <w:t xml:space="preserve">odel estimates pollution </w:t>
      </w:r>
      <w:r w:rsidR="00CB6043">
        <w:rPr>
          <w:rFonts w:ascii="Calibri" w:hAnsi="Calibri"/>
          <w:color w:val="0070C0"/>
        </w:rPr>
        <w:t xml:space="preserve">loads </w:t>
      </w:r>
      <w:r w:rsidRPr="00C62284">
        <w:rPr>
          <w:rFonts w:ascii="Calibri" w:hAnsi="Calibri"/>
          <w:color w:val="0070C0"/>
        </w:rPr>
        <w:t xml:space="preserve">from </w:t>
      </w:r>
      <w:r w:rsidR="00CB6043">
        <w:rPr>
          <w:rFonts w:ascii="Calibri" w:hAnsi="Calibri"/>
          <w:color w:val="0070C0"/>
        </w:rPr>
        <w:t xml:space="preserve">all major sources including </w:t>
      </w:r>
      <w:r>
        <w:rPr>
          <w:rFonts w:ascii="Calibri" w:hAnsi="Calibri"/>
          <w:color w:val="0070C0"/>
        </w:rPr>
        <w:t>wastewater</w:t>
      </w:r>
      <w:r w:rsidR="00CB6043">
        <w:rPr>
          <w:rFonts w:ascii="Calibri" w:hAnsi="Calibri"/>
          <w:color w:val="0070C0"/>
        </w:rPr>
        <w:t xml:space="preserve">, </w:t>
      </w:r>
      <w:r w:rsidRPr="00C62284">
        <w:rPr>
          <w:rFonts w:ascii="Calibri" w:hAnsi="Calibri"/>
          <w:color w:val="0070C0"/>
        </w:rPr>
        <w:t xml:space="preserve">agricultural runoff and discharges, urban and suburban runoff, septic </w:t>
      </w:r>
      <w:r w:rsidR="00545A8C">
        <w:rPr>
          <w:rFonts w:ascii="Calibri" w:hAnsi="Calibri"/>
          <w:color w:val="0070C0"/>
        </w:rPr>
        <w:t>fields</w:t>
      </w:r>
      <w:r w:rsidRPr="00C62284">
        <w:rPr>
          <w:rFonts w:ascii="Calibri" w:hAnsi="Calibri"/>
          <w:color w:val="0070C0"/>
        </w:rPr>
        <w:t>, and air deposition</w:t>
      </w:r>
      <w:r>
        <w:rPr>
          <w:rFonts w:ascii="Calibri" w:hAnsi="Calibri"/>
          <w:color w:val="0070C0"/>
        </w:rPr>
        <w:t xml:space="preserve"> – and reports these fluxes</w:t>
      </w:r>
      <w:r w:rsidRPr="00C62284">
        <w:rPr>
          <w:rFonts w:ascii="Calibri" w:hAnsi="Calibri"/>
          <w:color w:val="0070C0"/>
        </w:rPr>
        <w:t xml:space="preserve"> based on average weather conditions</w:t>
      </w:r>
      <w:r w:rsidR="00CB6043">
        <w:rPr>
          <w:rFonts w:ascii="Calibri" w:hAnsi="Calibri"/>
          <w:color w:val="0070C0"/>
        </w:rPr>
        <w:t xml:space="preserve">.  </w:t>
      </w:r>
      <w:r w:rsidRPr="00C62284">
        <w:rPr>
          <w:rFonts w:ascii="Calibri" w:hAnsi="Calibri"/>
          <w:color w:val="0070C0"/>
        </w:rPr>
        <w:t xml:space="preserve">Data are used for </w:t>
      </w:r>
      <w:r w:rsidR="00AA0422">
        <w:rPr>
          <w:rFonts w:ascii="Calibri" w:hAnsi="Calibri"/>
          <w:color w:val="0070C0"/>
        </w:rPr>
        <w:t xml:space="preserve">planning, </w:t>
      </w:r>
      <w:r w:rsidRPr="00C62284">
        <w:rPr>
          <w:rFonts w:ascii="Calibri" w:hAnsi="Calibri"/>
          <w:color w:val="0070C0"/>
        </w:rPr>
        <w:t xml:space="preserve">tracking, research, long-term monitoring, and </w:t>
      </w:r>
      <w:r w:rsidR="00CB6043">
        <w:rPr>
          <w:rFonts w:ascii="Calibri" w:hAnsi="Calibri"/>
          <w:color w:val="0070C0"/>
        </w:rPr>
        <w:t xml:space="preserve">estimating progress toward </w:t>
      </w:r>
      <w:r w:rsidRPr="00C62284">
        <w:rPr>
          <w:rFonts w:ascii="Calibri" w:hAnsi="Calibri"/>
          <w:color w:val="0070C0"/>
        </w:rPr>
        <w:t>T</w:t>
      </w:r>
      <w:r w:rsidR="009C42A9">
        <w:rPr>
          <w:rFonts w:ascii="Calibri" w:hAnsi="Calibri"/>
          <w:color w:val="0070C0"/>
        </w:rPr>
        <w:t xml:space="preserve">otal </w:t>
      </w:r>
      <w:r w:rsidRPr="00C62284">
        <w:rPr>
          <w:rFonts w:ascii="Calibri" w:hAnsi="Calibri"/>
          <w:color w:val="0070C0"/>
        </w:rPr>
        <w:t>M</w:t>
      </w:r>
      <w:r w:rsidR="009C42A9">
        <w:rPr>
          <w:rFonts w:ascii="Calibri" w:hAnsi="Calibri"/>
          <w:color w:val="0070C0"/>
        </w:rPr>
        <w:t xml:space="preserve">aximum </w:t>
      </w:r>
      <w:r w:rsidRPr="00C62284">
        <w:rPr>
          <w:rFonts w:ascii="Calibri" w:hAnsi="Calibri"/>
          <w:color w:val="0070C0"/>
        </w:rPr>
        <w:t>D</w:t>
      </w:r>
      <w:r w:rsidR="009C42A9">
        <w:rPr>
          <w:rFonts w:ascii="Calibri" w:hAnsi="Calibri"/>
          <w:color w:val="0070C0"/>
        </w:rPr>
        <w:t xml:space="preserve">aily </w:t>
      </w:r>
      <w:r w:rsidRPr="00C62284">
        <w:rPr>
          <w:rFonts w:ascii="Calibri" w:hAnsi="Calibri"/>
          <w:color w:val="0070C0"/>
        </w:rPr>
        <w:t>L</w:t>
      </w:r>
      <w:r w:rsidR="009C42A9">
        <w:rPr>
          <w:rFonts w:ascii="Calibri" w:hAnsi="Calibri"/>
          <w:color w:val="0070C0"/>
        </w:rPr>
        <w:t>oad (TMDL)</w:t>
      </w:r>
      <w:r w:rsidRPr="00C62284">
        <w:rPr>
          <w:rFonts w:ascii="Calibri" w:hAnsi="Calibri"/>
          <w:color w:val="0070C0"/>
        </w:rPr>
        <w:t xml:space="preserve"> </w:t>
      </w:r>
      <w:r w:rsidR="00CB6043">
        <w:rPr>
          <w:rFonts w:ascii="Calibri" w:hAnsi="Calibri"/>
          <w:color w:val="0070C0"/>
        </w:rPr>
        <w:t>goals and targets</w:t>
      </w:r>
      <w:r w:rsidRPr="00C62284">
        <w:rPr>
          <w:rFonts w:ascii="Calibri" w:hAnsi="Calibri"/>
          <w:color w:val="0070C0"/>
        </w:rPr>
        <w:t xml:space="preserve">. </w:t>
      </w:r>
    </w:p>
    <w:p w14:paraId="770CD87D" w14:textId="77777777" w:rsidR="006559B4" w:rsidRPr="001B466C" w:rsidRDefault="006559B4" w:rsidP="006559B4">
      <w:pPr>
        <w:ind w:left="393"/>
        <w:rPr>
          <w:rFonts w:ascii="Calibri" w:hAnsi="Calibri"/>
        </w:rPr>
      </w:pPr>
    </w:p>
    <w:p w14:paraId="7FACAABA" w14:textId="746E960A" w:rsidR="00E87B46" w:rsidRPr="001B466C" w:rsidRDefault="0097787C" w:rsidP="004D27DD">
      <w:pPr>
        <w:numPr>
          <w:ilvl w:val="0"/>
          <w:numId w:val="1"/>
        </w:numPr>
        <w:rPr>
          <w:rFonts w:ascii="Calibri" w:eastAsia="Times New Roman" w:hAnsi="Calibri" w:cs="Times New Roman"/>
        </w:rPr>
      </w:pPr>
      <w:r w:rsidRPr="001B466C">
        <w:rPr>
          <w:rFonts w:ascii="Calibri" w:hAnsi="Calibri"/>
        </w:rPr>
        <w:t>List the source(s) of the data set, the custodian of the source data, and the relevant contact at the Chesapeake Bay Program.</w:t>
      </w:r>
    </w:p>
    <w:p w14:paraId="3694F9DD" w14:textId="77777777" w:rsidR="001C1DF5" w:rsidRPr="001C1DF5" w:rsidRDefault="001C1DF5" w:rsidP="001C1DF5">
      <w:pPr>
        <w:ind w:left="720"/>
        <w:rPr>
          <w:rFonts w:ascii="Calibri" w:eastAsia="Times New Roman" w:hAnsi="Calibri" w:cs="Times New Roman"/>
          <w:position w:val="-2"/>
        </w:rPr>
      </w:pPr>
    </w:p>
    <w:p w14:paraId="22E022FD" w14:textId="2527D413" w:rsidR="000B08DF" w:rsidRPr="006423FF" w:rsidRDefault="0097787C" w:rsidP="000B08DF">
      <w:pPr>
        <w:numPr>
          <w:ilvl w:val="2"/>
          <w:numId w:val="2"/>
        </w:numPr>
        <w:tabs>
          <w:tab w:val="clear" w:pos="556"/>
          <w:tab w:val="num" w:pos="720"/>
        </w:tabs>
        <w:ind w:left="720" w:hanging="360"/>
        <w:rPr>
          <w:rFonts w:ascii="Calibri" w:eastAsia="Times New Roman" w:hAnsi="Calibri" w:cs="Calibri"/>
          <w:position w:val="-2"/>
        </w:rPr>
      </w:pPr>
      <w:r w:rsidRPr="006423FF">
        <w:rPr>
          <w:rFonts w:ascii="Calibri" w:hAnsi="Calibri" w:cs="Calibri"/>
        </w:rPr>
        <w:t>Source:</w:t>
      </w:r>
      <w:r w:rsidR="006559B4" w:rsidRPr="006423FF">
        <w:rPr>
          <w:rFonts w:ascii="Calibri" w:hAnsi="Calibri" w:cs="Calibri"/>
        </w:rPr>
        <w:t xml:space="preserve"> </w:t>
      </w:r>
      <w:r w:rsidR="006559B4" w:rsidRPr="006423FF">
        <w:rPr>
          <w:rFonts w:ascii="Calibri" w:hAnsi="Calibri" w:cs="Calibri"/>
          <w:color w:val="0070C0"/>
        </w:rPr>
        <w:t>Annual jurisdictional submissions of both monitored and estimated wastewater effluent concentrations and flows as well as BMP</w:t>
      </w:r>
      <w:r w:rsidR="00C510B9" w:rsidRPr="006423FF">
        <w:rPr>
          <w:rFonts w:ascii="Calibri" w:hAnsi="Calibri" w:cs="Calibri"/>
          <w:color w:val="0070C0"/>
        </w:rPr>
        <w:t xml:space="preserve"> </w:t>
      </w:r>
      <w:r w:rsidR="006559B4" w:rsidRPr="006423FF">
        <w:rPr>
          <w:rFonts w:ascii="Calibri" w:hAnsi="Calibri" w:cs="Calibri"/>
          <w:color w:val="0070C0"/>
        </w:rPr>
        <w:t xml:space="preserve">data for </w:t>
      </w:r>
      <w:r w:rsidR="006E12D2">
        <w:rPr>
          <w:rFonts w:ascii="Calibri" w:hAnsi="Calibri" w:cs="Calibri"/>
          <w:color w:val="0070C0"/>
        </w:rPr>
        <w:t>nitrogen, phosphorus, and sediment from nonpoint sou</w:t>
      </w:r>
      <w:r w:rsidR="006559B4" w:rsidRPr="006423FF">
        <w:rPr>
          <w:rFonts w:ascii="Calibri" w:hAnsi="Calibri" w:cs="Calibri"/>
          <w:color w:val="0070C0"/>
        </w:rPr>
        <w:t xml:space="preserve">rces of pollution </w:t>
      </w:r>
      <w:r w:rsidR="006E12D2">
        <w:rPr>
          <w:rFonts w:ascii="Calibri" w:hAnsi="Calibri" w:cs="Calibri"/>
          <w:color w:val="0070C0"/>
        </w:rPr>
        <w:t xml:space="preserve">are </w:t>
      </w:r>
      <w:r w:rsidR="006559B4" w:rsidRPr="006423FF">
        <w:rPr>
          <w:rFonts w:ascii="Calibri" w:hAnsi="Calibri" w:cs="Calibri"/>
          <w:color w:val="0070C0"/>
        </w:rPr>
        <w:t xml:space="preserve">tracked </w:t>
      </w:r>
      <w:r w:rsidR="006E12D2">
        <w:rPr>
          <w:rFonts w:ascii="Calibri" w:hAnsi="Calibri" w:cs="Calibri"/>
          <w:color w:val="0070C0"/>
        </w:rPr>
        <w:t xml:space="preserve">and reported </w:t>
      </w:r>
      <w:r w:rsidR="006559B4" w:rsidRPr="006423FF">
        <w:rPr>
          <w:rFonts w:ascii="Calibri" w:hAnsi="Calibri" w:cs="Calibri"/>
          <w:color w:val="0070C0"/>
        </w:rPr>
        <w:t xml:space="preserve">by jurisdictions </w:t>
      </w:r>
      <w:r w:rsidR="006E12D2">
        <w:rPr>
          <w:rFonts w:ascii="Calibri" w:hAnsi="Calibri" w:cs="Calibri"/>
          <w:color w:val="0070C0"/>
        </w:rPr>
        <w:t>using the Bay Program’s Point Source Data Application and via the National Environmental Information Exchange Network (NEIEN) to t</w:t>
      </w:r>
      <w:r w:rsidR="006559B4" w:rsidRPr="006423FF">
        <w:rPr>
          <w:rFonts w:ascii="Calibri" w:hAnsi="Calibri" w:cs="Calibri"/>
          <w:color w:val="0070C0"/>
        </w:rPr>
        <w:t>he Phase</w:t>
      </w:r>
      <w:r w:rsidR="00C62284" w:rsidRPr="006423FF">
        <w:rPr>
          <w:rFonts w:ascii="Calibri" w:hAnsi="Calibri" w:cs="Calibri"/>
          <w:color w:val="0070C0"/>
        </w:rPr>
        <w:t xml:space="preserve"> 6 </w:t>
      </w:r>
      <w:r w:rsidR="006559B4" w:rsidRPr="006423FF">
        <w:rPr>
          <w:rFonts w:ascii="Calibri" w:hAnsi="Calibri" w:cs="Calibri"/>
          <w:color w:val="0070C0"/>
        </w:rPr>
        <w:t xml:space="preserve">Watershed Model </w:t>
      </w:r>
      <w:r w:rsidR="0074304C" w:rsidRPr="006423FF">
        <w:rPr>
          <w:rFonts w:ascii="Calibri" w:hAnsi="Calibri" w:cs="Calibri"/>
          <w:color w:val="0070C0"/>
        </w:rPr>
        <w:t>(CAST)</w:t>
      </w:r>
      <w:r w:rsidR="006E12D2">
        <w:rPr>
          <w:rFonts w:ascii="Calibri" w:hAnsi="Calibri" w:cs="Calibri"/>
          <w:color w:val="0070C0"/>
        </w:rPr>
        <w:t>. CAST</w:t>
      </w:r>
      <w:r w:rsidR="006559B4" w:rsidRPr="006423FF">
        <w:rPr>
          <w:rFonts w:ascii="Calibri" w:hAnsi="Calibri" w:cs="Calibri"/>
          <w:color w:val="0070C0"/>
        </w:rPr>
        <w:t xml:space="preserve"> use</w:t>
      </w:r>
      <w:r w:rsidR="00C62284" w:rsidRPr="006423FF">
        <w:rPr>
          <w:rFonts w:ascii="Calibri" w:hAnsi="Calibri" w:cs="Calibri"/>
          <w:color w:val="0070C0"/>
        </w:rPr>
        <w:t>s</w:t>
      </w:r>
      <w:r w:rsidR="006559B4" w:rsidRPr="006423FF">
        <w:rPr>
          <w:rFonts w:ascii="Calibri" w:hAnsi="Calibri" w:cs="Calibri"/>
          <w:color w:val="0070C0"/>
        </w:rPr>
        <w:t xml:space="preserve"> many types of data from sources too numerous to describe here.  Please see</w:t>
      </w:r>
      <w:r w:rsidR="0074304C" w:rsidRPr="006423FF">
        <w:rPr>
          <w:rFonts w:ascii="Calibri" w:hAnsi="Calibri" w:cs="Calibri"/>
          <w:color w:val="0070C0"/>
        </w:rPr>
        <w:t xml:space="preserve"> </w:t>
      </w:r>
      <w:hyperlink r:id="rId11" w:history="1">
        <w:r w:rsidR="00C62284" w:rsidRPr="006423FF">
          <w:rPr>
            <w:rStyle w:val="Hyperlink"/>
            <w:rFonts w:ascii="Calibri" w:hAnsi="Calibri" w:cs="Calibri"/>
            <w:color w:val="0070C0"/>
          </w:rPr>
          <w:t>https://cast.chesapeakebay.net/Documentation/ModelDocumentation</w:t>
        </w:r>
      </w:hyperlink>
      <w:r w:rsidR="00A55425" w:rsidRPr="006423FF">
        <w:rPr>
          <w:rFonts w:ascii="Calibri" w:eastAsia="Times New Roman" w:hAnsi="Calibri" w:cs="Calibri"/>
          <w:color w:val="0070C0"/>
          <w:position w:val="-2"/>
        </w:rPr>
        <w:t xml:space="preserve"> and </w:t>
      </w:r>
      <w:hyperlink r:id="rId12" w:history="1">
        <w:r w:rsidR="00A55425" w:rsidRPr="006423FF">
          <w:rPr>
            <w:rStyle w:val="Hyperlink"/>
            <w:rFonts w:ascii="Calibri" w:hAnsi="Calibri" w:cs="Calibri"/>
            <w:color w:val="0070C0"/>
          </w:rPr>
          <w:t>https://www.chesapeakebay.net/who/group/modeling_team</w:t>
        </w:r>
      </w:hyperlink>
      <w:r w:rsidR="00A55425" w:rsidRPr="006423FF">
        <w:rPr>
          <w:rStyle w:val="Hyperlink"/>
          <w:rFonts w:ascii="Calibri" w:eastAsia="Times New Roman" w:hAnsi="Calibri" w:cs="Calibri"/>
          <w:position w:val="-2"/>
          <w:u w:val="none"/>
        </w:rPr>
        <w:t xml:space="preserve"> </w:t>
      </w:r>
      <w:hyperlink w:history="1"/>
      <w:r w:rsidR="006559B4" w:rsidRPr="006423FF">
        <w:rPr>
          <w:rFonts w:ascii="Calibri" w:hAnsi="Calibri" w:cs="Calibri"/>
          <w:color w:val="0070C0"/>
        </w:rPr>
        <w:t xml:space="preserve">for the most recent Watershed Model documentation </w:t>
      </w:r>
      <w:r w:rsidR="00CB6043" w:rsidRPr="006423FF">
        <w:rPr>
          <w:rFonts w:ascii="Calibri" w:hAnsi="Calibri" w:cs="Calibri"/>
          <w:color w:val="0070C0"/>
        </w:rPr>
        <w:t xml:space="preserve">and peer reviews of the Chesapeake Bay Program models </w:t>
      </w:r>
      <w:r w:rsidR="006559B4" w:rsidRPr="006423FF">
        <w:rPr>
          <w:rFonts w:ascii="Calibri" w:hAnsi="Calibri" w:cs="Calibri"/>
          <w:color w:val="0070C0"/>
        </w:rPr>
        <w:t>(</w:t>
      </w:r>
      <w:r w:rsidR="00CB6043" w:rsidRPr="006423FF">
        <w:rPr>
          <w:rFonts w:ascii="Calibri" w:hAnsi="Calibri" w:cs="Calibri"/>
          <w:color w:val="0070C0"/>
        </w:rPr>
        <w:t>2020</w:t>
      </w:r>
      <w:r w:rsidR="00A55425" w:rsidRPr="006423FF">
        <w:rPr>
          <w:rFonts w:ascii="Calibri" w:hAnsi="Calibri" w:cs="Calibri"/>
          <w:color w:val="0070C0"/>
        </w:rPr>
        <w:t>)</w:t>
      </w:r>
      <w:r w:rsidR="006559B4" w:rsidRPr="006423FF">
        <w:rPr>
          <w:rFonts w:ascii="Calibri" w:hAnsi="Calibri" w:cs="Calibri"/>
          <w:color w:val="0070C0"/>
        </w:rPr>
        <w:t xml:space="preserve">. </w:t>
      </w:r>
      <w:r w:rsidR="003E4584">
        <w:rPr>
          <w:rFonts w:ascii="Calibri" w:hAnsi="Calibri" w:cs="Calibri"/>
          <w:color w:val="0070C0"/>
        </w:rPr>
        <w:t>T</w:t>
      </w:r>
      <w:r w:rsidR="000B08DF" w:rsidRPr="006423FF">
        <w:rPr>
          <w:rFonts w:ascii="Calibri" w:hAnsi="Calibri" w:cs="Calibri"/>
          <w:color w:val="0070C0"/>
        </w:rPr>
        <w:t xml:space="preserve">his </w:t>
      </w:r>
      <w:r w:rsidR="00CF5FDB" w:rsidRPr="006423FF">
        <w:rPr>
          <w:rFonts w:ascii="Calibri" w:hAnsi="Calibri" w:cs="Calibri"/>
          <w:color w:val="0070C0"/>
        </w:rPr>
        <w:t>document,</w:t>
      </w:r>
      <w:r w:rsidR="000B08DF" w:rsidRPr="006423FF">
        <w:rPr>
          <w:rFonts w:ascii="Calibri" w:hAnsi="Calibri" w:cs="Calibri"/>
          <w:color w:val="0070C0"/>
        </w:rPr>
        <w:t xml:space="preserve"> and </w:t>
      </w:r>
      <w:r w:rsidR="003028B6" w:rsidRPr="006423FF">
        <w:rPr>
          <w:rFonts w:ascii="Calibri" w:hAnsi="Calibri" w:cs="Calibri"/>
          <w:color w:val="0070C0"/>
        </w:rPr>
        <w:t xml:space="preserve">the </w:t>
      </w:r>
      <w:r w:rsidR="000B08DF" w:rsidRPr="006423FF">
        <w:rPr>
          <w:rFonts w:ascii="Calibri" w:hAnsi="Calibri" w:cs="Calibri"/>
          <w:color w:val="0070C0"/>
        </w:rPr>
        <w:t xml:space="preserve">accompanying data spreadsheet reports </w:t>
      </w:r>
      <w:r w:rsidR="006E12D2" w:rsidRPr="006423FF">
        <w:rPr>
          <w:rFonts w:ascii="Calibri" w:hAnsi="Calibri" w:cs="Calibri"/>
          <w:color w:val="0070C0"/>
        </w:rPr>
        <w:t>20</w:t>
      </w:r>
      <w:r w:rsidR="006E12D2">
        <w:rPr>
          <w:rFonts w:ascii="Calibri" w:hAnsi="Calibri" w:cs="Calibri"/>
          <w:color w:val="0070C0"/>
        </w:rPr>
        <w:t>22</w:t>
      </w:r>
      <w:r w:rsidR="006E12D2" w:rsidRPr="006423FF">
        <w:rPr>
          <w:rFonts w:ascii="Calibri" w:hAnsi="Calibri" w:cs="Calibri"/>
          <w:color w:val="0070C0"/>
        </w:rPr>
        <w:t xml:space="preserve"> </w:t>
      </w:r>
      <w:r w:rsidR="000B08DF" w:rsidRPr="006423FF">
        <w:rPr>
          <w:rFonts w:ascii="Calibri" w:hAnsi="Calibri" w:cs="Calibri"/>
          <w:color w:val="0070C0"/>
        </w:rPr>
        <w:t>progress using the CAST-201</w:t>
      </w:r>
      <w:r w:rsidR="00EE4246">
        <w:rPr>
          <w:rFonts w:ascii="Calibri" w:hAnsi="Calibri" w:cs="Calibri"/>
          <w:color w:val="0070C0"/>
        </w:rPr>
        <w:t>9</w:t>
      </w:r>
      <w:r w:rsidR="000B08DF" w:rsidRPr="006423FF">
        <w:rPr>
          <w:rFonts w:ascii="Calibri" w:hAnsi="Calibri" w:cs="Calibri"/>
          <w:color w:val="0070C0"/>
        </w:rPr>
        <w:t xml:space="preserve"> version of the Phase 6 model</w:t>
      </w:r>
      <w:r w:rsidR="00095AF0" w:rsidRPr="006423FF">
        <w:rPr>
          <w:rFonts w:ascii="Calibri" w:hAnsi="Calibri" w:cs="Calibri"/>
          <w:color w:val="0070C0"/>
        </w:rPr>
        <w:t xml:space="preserve"> (also referred to as CAST</w:t>
      </w:r>
      <w:r w:rsidR="00524A96">
        <w:rPr>
          <w:rFonts w:ascii="Calibri" w:hAnsi="Calibri" w:cs="Calibri"/>
          <w:color w:val="0070C0"/>
        </w:rPr>
        <w:t>-</w:t>
      </w:r>
      <w:r w:rsidR="00095AF0" w:rsidRPr="006423FF">
        <w:rPr>
          <w:rFonts w:ascii="Calibri" w:hAnsi="Calibri" w:cs="Calibri"/>
          <w:color w:val="0070C0"/>
        </w:rPr>
        <w:t>1</w:t>
      </w:r>
      <w:r w:rsidR="00EE4246">
        <w:rPr>
          <w:rFonts w:ascii="Calibri" w:hAnsi="Calibri" w:cs="Calibri"/>
          <w:color w:val="0070C0"/>
        </w:rPr>
        <w:t>9</w:t>
      </w:r>
      <w:r w:rsidR="00095AF0" w:rsidRPr="006423FF">
        <w:rPr>
          <w:rFonts w:ascii="Calibri" w:hAnsi="Calibri" w:cs="Calibri"/>
          <w:color w:val="0070C0"/>
        </w:rPr>
        <w:t>)</w:t>
      </w:r>
      <w:r w:rsidR="000B08DF" w:rsidRPr="006423FF">
        <w:rPr>
          <w:rFonts w:ascii="Calibri" w:hAnsi="Calibri" w:cs="Calibri"/>
          <w:color w:val="0070C0"/>
        </w:rPr>
        <w:t xml:space="preserve">. </w:t>
      </w:r>
      <w:r w:rsidR="006E12D2">
        <w:rPr>
          <w:rFonts w:ascii="Calibri" w:hAnsi="Calibri" w:cs="Calibri"/>
          <w:color w:val="0070C0"/>
        </w:rPr>
        <w:t>CAST-19 was updated with new</w:t>
      </w:r>
      <w:r w:rsidR="00095AF0" w:rsidRPr="006423FF">
        <w:rPr>
          <w:rFonts w:ascii="Calibri" w:hAnsi="Calibri" w:cs="Calibri"/>
          <w:color w:val="0070C0"/>
        </w:rPr>
        <w:t xml:space="preserve"> datasets includ</w:t>
      </w:r>
      <w:r w:rsidR="006E12D2">
        <w:rPr>
          <w:rFonts w:ascii="Calibri" w:hAnsi="Calibri" w:cs="Calibri"/>
          <w:color w:val="0070C0"/>
        </w:rPr>
        <w:t>ing</w:t>
      </w:r>
      <w:r w:rsidR="00095AF0" w:rsidRPr="006423FF">
        <w:rPr>
          <w:rFonts w:ascii="Calibri" w:hAnsi="Calibri" w:cs="Calibri"/>
          <w:color w:val="0070C0"/>
        </w:rPr>
        <w:t xml:space="preserve">, but are not limited to, BMP </w:t>
      </w:r>
      <w:r w:rsidR="008C00AB">
        <w:rPr>
          <w:rFonts w:ascii="Calibri" w:hAnsi="Calibri" w:cs="Calibri"/>
          <w:color w:val="0070C0"/>
        </w:rPr>
        <w:lastRenderedPageBreak/>
        <w:t>i</w:t>
      </w:r>
      <w:r w:rsidR="00095AF0" w:rsidRPr="006423FF">
        <w:rPr>
          <w:rFonts w:ascii="Calibri" w:hAnsi="Calibri" w:cs="Calibri"/>
          <w:color w:val="0070C0"/>
        </w:rPr>
        <w:t xml:space="preserve">mplementation, land use changes, changes in crop production, and other changing environmental conditions within the watershed. </w:t>
      </w:r>
      <w:r w:rsidR="006E12D2">
        <w:rPr>
          <w:rFonts w:ascii="Calibri" w:hAnsi="Calibri" w:cs="Calibri"/>
          <w:color w:val="0070C0"/>
        </w:rPr>
        <w:t xml:space="preserve">Updates were intended to occur at the beginning of each milestone period. </w:t>
      </w:r>
      <w:r w:rsidR="000B1EE0">
        <w:rPr>
          <w:rFonts w:ascii="Calibri" w:hAnsi="Calibri" w:cs="Calibri"/>
          <w:color w:val="0070C0"/>
        </w:rPr>
        <w:t>T</w:t>
      </w:r>
      <w:r w:rsidR="008A63A5">
        <w:rPr>
          <w:rFonts w:ascii="Calibri" w:hAnsi="Calibri" w:cs="Calibri"/>
          <w:color w:val="0070C0"/>
        </w:rPr>
        <w:t>hough t</w:t>
      </w:r>
      <w:r w:rsidR="000B1EE0">
        <w:rPr>
          <w:rFonts w:ascii="Calibri" w:hAnsi="Calibri" w:cs="Calibri"/>
          <w:color w:val="0070C0"/>
        </w:rPr>
        <w:t>he current milestone period is 2021</w:t>
      </w:r>
      <w:r w:rsidR="006A248C">
        <w:rPr>
          <w:rFonts w:ascii="Calibri" w:hAnsi="Calibri" w:cs="Calibri"/>
          <w:color w:val="0070C0"/>
        </w:rPr>
        <w:t>-2023</w:t>
      </w:r>
      <w:r w:rsidR="008A63A5">
        <w:rPr>
          <w:rFonts w:ascii="Calibri" w:hAnsi="Calibri" w:cs="Calibri"/>
          <w:color w:val="0070C0"/>
        </w:rPr>
        <w:t>,</w:t>
      </w:r>
      <w:r w:rsidR="000B1EE0">
        <w:rPr>
          <w:rFonts w:ascii="Calibri" w:hAnsi="Calibri" w:cs="Calibri"/>
          <w:color w:val="0070C0"/>
        </w:rPr>
        <w:t xml:space="preserve"> </w:t>
      </w:r>
      <w:r w:rsidR="008A63A5">
        <w:rPr>
          <w:rFonts w:ascii="Calibri" w:hAnsi="Calibri" w:cs="Calibri"/>
          <w:color w:val="0070C0"/>
        </w:rPr>
        <w:t xml:space="preserve">the new version of CAST </w:t>
      </w:r>
      <w:r w:rsidR="000B1EE0">
        <w:rPr>
          <w:rFonts w:ascii="Calibri" w:hAnsi="Calibri" w:cs="Calibri"/>
          <w:color w:val="0070C0"/>
        </w:rPr>
        <w:t xml:space="preserve">has not been finalized as of </w:t>
      </w:r>
      <w:r w:rsidR="006A248C">
        <w:rPr>
          <w:rFonts w:ascii="Calibri" w:hAnsi="Calibri" w:cs="Calibri"/>
          <w:color w:val="0070C0"/>
        </w:rPr>
        <w:t>June</w:t>
      </w:r>
      <w:r w:rsidR="00ED2D39">
        <w:rPr>
          <w:rFonts w:ascii="Calibri" w:hAnsi="Calibri" w:cs="Calibri"/>
          <w:color w:val="0070C0"/>
        </w:rPr>
        <w:t xml:space="preserve"> 2023</w:t>
      </w:r>
      <w:r w:rsidR="008A63A5">
        <w:rPr>
          <w:rFonts w:ascii="Calibri" w:hAnsi="Calibri" w:cs="Calibri"/>
          <w:color w:val="0070C0"/>
        </w:rPr>
        <w:t>, so CAST19</w:t>
      </w:r>
      <w:r w:rsidR="000B1EE0">
        <w:rPr>
          <w:rFonts w:ascii="Calibri" w:hAnsi="Calibri" w:cs="Calibri"/>
          <w:color w:val="0070C0"/>
        </w:rPr>
        <w:t xml:space="preserve"> </w:t>
      </w:r>
      <w:r w:rsidR="006E12D2">
        <w:rPr>
          <w:rFonts w:ascii="Calibri" w:hAnsi="Calibri" w:cs="Calibri"/>
          <w:color w:val="0070C0"/>
        </w:rPr>
        <w:t>is</w:t>
      </w:r>
      <w:r w:rsidR="000B1EE0">
        <w:rPr>
          <w:rFonts w:ascii="Calibri" w:hAnsi="Calibri" w:cs="Calibri"/>
          <w:color w:val="0070C0"/>
        </w:rPr>
        <w:t xml:space="preserve"> used for the 2022 progress year. </w:t>
      </w:r>
      <w:r w:rsidR="003028B6" w:rsidRPr="006423FF">
        <w:rPr>
          <w:rFonts w:ascii="Calibri" w:hAnsi="Calibri" w:cs="Calibri"/>
          <w:color w:val="0070C0"/>
        </w:rPr>
        <w:t xml:space="preserve">Introducing new datasets to the model does not change the model structure and allows us to stay as </w:t>
      </w:r>
      <w:r w:rsidR="002548B7" w:rsidRPr="006423FF">
        <w:rPr>
          <w:rFonts w:ascii="Calibri" w:hAnsi="Calibri" w:cs="Calibri"/>
          <w:color w:val="0070C0"/>
        </w:rPr>
        <w:t>up to date</w:t>
      </w:r>
      <w:r w:rsidR="003028B6" w:rsidRPr="006423FF">
        <w:rPr>
          <w:rFonts w:ascii="Calibri" w:hAnsi="Calibri" w:cs="Calibri"/>
          <w:color w:val="0070C0"/>
        </w:rPr>
        <w:t xml:space="preserve"> as possible with current watershed conditions.</w:t>
      </w:r>
    </w:p>
    <w:p w14:paraId="6889F704" w14:textId="77777777" w:rsidR="001C1DF5" w:rsidRPr="001C1DF5" w:rsidRDefault="001C1DF5" w:rsidP="001C1DF5">
      <w:pPr>
        <w:ind w:left="720"/>
        <w:rPr>
          <w:rFonts w:ascii="Calibri" w:eastAsia="Times New Roman" w:hAnsi="Calibri" w:cs="Times New Roman"/>
          <w:position w:val="-2"/>
        </w:rPr>
      </w:pPr>
    </w:p>
    <w:p w14:paraId="22886AD5" w14:textId="0C425A2C" w:rsidR="00FA4A74" w:rsidRPr="00FB418C" w:rsidRDefault="0097787C" w:rsidP="004D27DD">
      <w:pPr>
        <w:numPr>
          <w:ilvl w:val="2"/>
          <w:numId w:val="2"/>
        </w:numPr>
        <w:tabs>
          <w:tab w:val="clear" w:pos="556"/>
          <w:tab w:val="num" w:pos="720"/>
        </w:tabs>
        <w:ind w:left="720" w:hanging="360"/>
        <w:rPr>
          <w:rFonts w:ascii="Calibri" w:eastAsia="Times New Roman" w:hAnsi="Calibri" w:cs="Times New Roman"/>
          <w:position w:val="-2"/>
        </w:rPr>
      </w:pPr>
      <w:bookmarkStart w:id="1" w:name="_Hlk42851861"/>
      <w:r w:rsidRPr="00FB418C">
        <w:rPr>
          <w:rFonts w:ascii="Calibri" w:hAnsi="Calibri"/>
        </w:rPr>
        <w:t>Custodian</w:t>
      </w:r>
      <w:r w:rsidR="006559B4" w:rsidRPr="00FB418C">
        <w:rPr>
          <w:rFonts w:ascii="Calibri" w:hAnsi="Calibri"/>
        </w:rPr>
        <w:t>s</w:t>
      </w:r>
      <w:r w:rsidRPr="00FB418C">
        <w:rPr>
          <w:rFonts w:ascii="Calibri" w:hAnsi="Calibri"/>
        </w:rPr>
        <w:t>:</w:t>
      </w:r>
      <w:r w:rsidR="006559B4" w:rsidRPr="00FB418C">
        <w:rPr>
          <w:rFonts w:ascii="Calibri" w:hAnsi="Calibri"/>
        </w:rPr>
        <w:t xml:space="preserve"> </w:t>
      </w:r>
    </w:p>
    <w:p w14:paraId="122AAB41" w14:textId="71A760C8" w:rsidR="00FA4A74" w:rsidRPr="00FB418C" w:rsidRDefault="006559B4" w:rsidP="004D27DD">
      <w:pPr>
        <w:numPr>
          <w:ilvl w:val="4"/>
          <w:numId w:val="2"/>
        </w:numPr>
        <w:tabs>
          <w:tab w:val="clear" w:pos="916"/>
          <w:tab w:val="num" w:pos="1080"/>
        </w:tabs>
        <w:ind w:left="1080" w:hanging="360"/>
        <w:rPr>
          <w:rFonts w:ascii="Calibri" w:eastAsia="Times New Roman" w:hAnsi="Calibri" w:cs="Times New Roman"/>
          <w:color w:val="0070C0"/>
          <w:position w:val="-2"/>
        </w:rPr>
      </w:pPr>
      <w:bookmarkStart w:id="2" w:name="_Hlk4072382"/>
      <w:r w:rsidRPr="00FB418C">
        <w:rPr>
          <w:rFonts w:ascii="Calibri" w:hAnsi="Calibri"/>
          <w:color w:val="0070C0"/>
        </w:rPr>
        <w:t xml:space="preserve">Wastewater: </w:t>
      </w:r>
      <w:r w:rsidR="00CB6043" w:rsidRPr="00FB418C">
        <w:rPr>
          <w:rFonts w:ascii="Calibri" w:hAnsi="Calibri"/>
          <w:color w:val="0070C0"/>
        </w:rPr>
        <w:t xml:space="preserve">Jessica </w:t>
      </w:r>
      <w:proofErr w:type="spellStart"/>
      <w:r w:rsidR="00172F8B" w:rsidRPr="00FB418C">
        <w:rPr>
          <w:rFonts w:ascii="Calibri" w:hAnsi="Calibri"/>
          <w:color w:val="0070C0"/>
        </w:rPr>
        <w:t>Rigelman</w:t>
      </w:r>
      <w:proofErr w:type="spellEnd"/>
      <w:r w:rsidR="00172F8B">
        <w:rPr>
          <w:rFonts w:ascii="Calibri" w:hAnsi="Calibri"/>
          <w:color w:val="0070C0"/>
        </w:rPr>
        <w:t>, J</w:t>
      </w:r>
      <w:r w:rsidR="00CB6043" w:rsidRPr="00FB418C">
        <w:rPr>
          <w:rFonts w:ascii="Calibri" w:hAnsi="Calibri"/>
          <w:color w:val="0070C0"/>
        </w:rPr>
        <w:t>7</w:t>
      </w:r>
      <w:r w:rsidR="00134D31" w:rsidRPr="00FB418C">
        <w:rPr>
          <w:rFonts w:ascii="Calibri" w:hAnsi="Calibri"/>
          <w:color w:val="0070C0"/>
        </w:rPr>
        <w:t xml:space="preserve"> </w:t>
      </w:r>
      <w:r w:rsidR="006E12D2" w:rsidRPr="00FB418C">
        <w:rPr>
          <w:rFonts w:ascii="Calibri" w:hAnsi="Calibri"/>
          <w:color w:val="0070C0"/>
        </w:rPr>
        <w:t xml:space="preserve">Consulting </w:t>
      </w:r>
      <w:r w:rsidR="00134D31" w:rsidRPr="00FB418C">
        <w:rPr>
          <w:rFonts w:ascii="Calibri" w:hAnsi="Calibri"/>
          <w:color w:val="0070C0"/>
        </w:rPr>
        <w:t>LLC</w:t>
      </w:r>
      <w:r w:rsidRPr="00FB418C">
        <w:rPr>
          <w:rFonts w:ascii="Calibri" w:hAnsi="Calibri"/>
          <w:color w:val="0070C0"/>
        </w:rPr>
        <w:t>, Chesapeake Bay Program Office</w:t>
      </w:r>
      <w:r w:rsidR="00134D31" w:rsidRPr="00FB418C">
        <w:rPr>
          <w:rFonts w:ascii="Calibri" w:hAnsi="Calibri"/>
          <w:color w:val="0070C0"/>
        </w:rPr>
        <w:t xml:space="preserve"> </w:t>
      </w:r>
    </w:p>
    <w:bookmarkEnd w:id="2"/>
    <w:p w14:paraId="407393B9" w14:textId="3D38DF4E" w:rsidR="00D02E31" w:rsidRPr="00A55425" w:rsidRDefault="006559B4" w:rsidP="004D27DD">
      <w:pPr>
        <w:numPr>
          <w:ilvl w:val="4"/>
          <w:numId w:val="2"/>
        </w:numPr>
        <w:tabs>
          <w:tab w:val="clear" w:pos="916"/>
          <w:tab w:val="num" w:pos="1080"/>
        </w:tabs>
        <w:ind w:left="1080" w:hanging="360"/>
        <w:rPr>
          <w:rFonts w:ascii="Calibri" w:eastAsia="Times New Roman" w:hAnsi="Calibri" w:cs="Times New Roman"/>
          <w:color w:val="0070C0"/>
          <w:position w:val="-2"/>
        </w:rPr>
      </w:pPr>
      <w:r w:rsidRPr="00FB418C">
        <w:rPr>
          <w:rFonts w:ascii="Calibri" w:hAnsi="Calibri"/>
          <w:color w:val="0070C0"/>
        </w:rPr>
        <w:t xml:space="preserve">Best Management Practice and Watershed Model information: </w:t>
      </w:r>
      <w:r w:rsidR="00ED2D39" w:rsidRPr="00FB418C">
        <w:rPr>
          <w:rFonts w:ascii="Calibri" w:hAnsi="Calibri"/>
          <w:color w:val="0070C0"/>
        </w:rPr>
        <w:t>Auston Smith</w:t>
      </w:r>
      <w:r w:rsidR="00756259" w:rsidRPr="00FB418C">
        <w:rPr>
          <w:rFonts w:ascii="Calibri" w:hAnsi="Calibri"/>
          <w:color w:val="0070C0"/>
        </w:rPr>
        <w:t xml:space="preserve">, </w:t>
      </w:r>
      <w:r w:rsidR="00ED2D39" w:rsidRPr="00FB418C">
        <w:rPr>
          <w:rFonts w:ascii="Calibri" w:hAnsi="Calibri"/>
          <w:color w:val="0070C0"/>
        </w:rPr>
        <w:t>Life Scientist</w:t>
      </w:r>
      <w:r w:rsidRPr="00FB418C">
        <w:rPr>
          <w:rFonts w:ascii="Calibri" w:hAnsi="Calibri"/>
          <w:color w:val="0070C0"/>
        </w:rPr>
        <w:t>, U</w:t>
      </w:r>
      <w:r w:rsidR="00350C60" w:rsidRPr="00FB418C">
        <w:rPr>
          <w:rFonts w:ascii="Calibri" w:hAnsi="Calibri"/>
          <w:color w:val="0070C0"/>
        </w:rPr>
        <w:t>.S. EPA</w:t>
      </w:r>
      <w:r w:rsidRPr="00FB418C">
        <w:rPr>
          <w:rFonts w:ascii="Calibri" w:hAnsi="Calibri"/>
          <w:color w:val="0070C0"/>
        </w:rPr>
        <w:t>, Chesapeake Bay Program</w:t>
      </w:r>
      <w:r w:rsidRPr="00A55425">
        <w:rPr>
          <w:rFonts w:ascii="Calibri" w:hAnsi="Calibri"/>
          <w:color w:val="0070C0"/>
        </w:rPr>
        <w:t xml:space="preserve"> Office</w:t>
      </w:r>
    </w:p>
    <w:p w14:paraId="27AF19ED" w14:textId="4AB2F6BA" w:rsidR="001C1DF5" w:rsidRPr="00134D31" w:rsidRDefault="001C1DF5" w:rsidP="001C1DF5">
      <w:pPr>
        <w:ind w:left="376"/>
        <w:rPr>
          <w:rFonts w:ascii="Calibri" w:hAnsi="Calibri"/>
          <w:color w:val="FF0000"/>
        </w:rPr>
      </w:pPr>
      <w:bookmarkStart w:id="3" w:name="_Hlk4072358"/>
    </w:p>
    <w:p w14:paraId="694D9D97" w14:textId="035FB014" w:rsidR="00FA4A74" w:rsidRPr="00722049" w:rsidRDefault="00C63721" w:rsidP="004D27DD">
      <w:pPr>
        <w:numPr>
          <w:ilvl w:val="2"/>
          <w:numId w:val="3"/>
        </w:numPr>
        <w:tabs>
          <w:tab w:val="clear" w:pos="556"/>
          <w:tab w:val="num" w:pos="720"/>
        </w:tabs>
        <w:ind w:left="720" w:hanging="360"/>
        <w:rPr>
          <w:rFonts w:ascii="Calibri" w:hAnsi="Calibri"/>
        </w:rPr>
      </w:pPr>
      <w:r w:rsidRPr="00722049">
        <w:rPr>
          <w:rFonts w:ascii="Calibri" w:hAnsi="Calibri"/>
        </w:rPr>
        <w:t>Chesapeake Bay Program Contact</w:t>
      </w:r>
      <w:r w:rsidR="00D63D6E" w:rsidRPr="00722049">
        <w:rPr>
          <w:rFonts w:ascii="Calibri" w:hAnsi="Calibri"/>
        </w:rPr>
        <w:t>s</w:t>
      </w:r>
      <w:r w:rsidRPr="00722049">
        <w:rPr>
          <w:rFonts w:ascii="Calibri" w:hAnsi="Calibri"/>
        </w:rPr>
        <w:t xml:space="preserve"> (name, email </w:t>
      </w:r>
      <w:r w:rsidRPr="00FB418C">
        <w:rPr>
          <w:rFonts w:ascii="Calibri" w:hAnsi="Calibri"/>
        </w:rPr>
        <w:t>address):</w:t>
      </w:r>
      <w:bookmarkStart w:id="4" w:name="_Hlk38970774"/>
      <w:r w:rsidR="000B1EE0" w:rsidRPr="00FB418C">
        <w:rPr>
          <w:rFonts w:ascii="Calibri" w:hAnsi="Calibri"/>
        </w:rPr>
        <w:t xml:space="preserve"> </w:t>
      </w:r>
      <w:r w:rsidR="00ED2D39" w:rsidRPr="00FB418C">
        <w:rPr>
          <w:rFonts w:ascii="Calibri" w:hAnsi="Calibri"/>
          <w:color w:val="0070C0"/>
        </w:rPr>
        <w:t>Auston Smith</w:t>
      </w:r>
      <w:r w:rsidR="00756259" w:rsidRPr="00FB418C">
        <w:rPr>
          <w:rFonts w:ascii="Calibri" w:hAnsi="Calibri"/>
          <w:color w:val="0070C0"/>
        </w:rPr>
        <w:t xml:space="preserve">, </w:t>
      </w:r>
      <w:hyperlink r:id="rId13" w:history="1">
        <w:r w:rsidR="00ED2D39" w:rsidRPr="00FB418C">
          <w:rPr>
            <w:rStyle w:val="Hyperlink"/>
            <w:rFonts w:ascii="Calibri" w:hAnsi="Calibri" w:cs="Calibri"/>
            <w:color w:val="0070C0"/>
            <w:u w:val="none"/>
            <w:shd w:val="clear" w:color="auto" w:fill="FFFFFF"/>
          </w:rPr>
          <w:t>Smith.auston@epa.gov</w:t>
        </w:r>
      </w:hyperlink>
      <w:r w:rsidR="00756259" w:rsidRPr="008A63A5">
        <w:rPr>
          <w:rStyle w:val="Hyperlink"/>
          <w:u w:val="none"/>
          <w:shd w:val="clear" w:color="auto" w:fill="FFFFFF"/>
        </w:rPr>
        <w:t>;</w:t>
      </w:r>
      <w:r w:rsidR="006E12D2" w:rsidRPr="00FB418C">
        <w:rPr>
          <w:rFonts w:ascii="Calibri" w:hAnsi="Calibri"/>
          <w:color w:val="0070C0"/>
        </w:rPr>
        <w:t xml:space="preserve"> Olivia Devereux, olivia@devereuxconsulting</w:t>
      </w:r>
      <w:r w:rsidR="006E12D2">
        <w:rPr>
          <w:rFonts w:ascii="Calibri" w:hAnsi="Calibri"/>
          <w:color w:val="0070C0"/>
        </w:rPr>
        <w:t>.com</w:t>
      </w:r>
      <w:bookmarkStart w:id="5" w:name="q1"/>
      <w:bookmarkEnd w:id="3"/>
      <w:bookmarkEnd w:id="5"/>
    </w:p>
    <w:bookmarkEnd w:id="1"/>
    <w:bookmarkEnd w:id="4"/>
    <w:p w14:paraId="5C2ECB64" w14:textId="77777777" w:rsidR="00C63721" w:rsidRPr="001B466C" w:rsidRDefault="00C63721" w:rsidP="00C63721">
      <w:pPr>
        <w:ind w:left="360"/>
        <w:rPr>
          <w:rFonts w:ascii="Calibri" w:hAnsi="Calibri"/>
        </w:rPr>
      </w:pPr>
    </w:p>
    <w:p w14:paraId="136F96C4" w14:textId="1F2046A8" w:rsidR="003D542B" w:rsidRPr="003D542B" w:rsidRDefault="00CB38F6" w:rsidP="008A63A5">
      <w:pPr>
        <w:numPr>
          <w:ilvl w:val="0"/>
          <w:numId w:val="4"/>
        </w:numPr>
        <w:tabs>
          <w:tab w:val="num" w:pos="360"/>
        </w:tabs>
        <w:ind w:left="360" w:hanging="360"/>
        <w:rPr>
          <w:rFonts w:ascii="Calibri" w:hAnsi="Calibri"/>
        </w:rPr>
      </w:pPr>
      <w:r w:rsidRPr="001B466C">
        <w:rPr>
          <w:rFonts w:ascii="Calibri" w:hAnsi="Calibri"/>
        </w:rPr>
        <w:t xml:space="preserve">Please provide a link to the location of the data set. </w:t>
      </w:r>
      <w:r w:rsidR="00C63721" w:rsidRPr="001B466C">
        <w:rPr>
          <w:rFonts w:ascii="Calibri" w:hAnsi="Calibri"/>
        </w:rPr>
        <w:t xml:space="preserve">Are metadata, </w:t>
      </w:r>
      <w:r w:rsidR="0097787C" w:rsidRPr="001B466C">
        <w:rPr>
          <w:rFonts w:ascii="Calibri" w:hAnsi="Calibri"/>
        </w:rPr>
        <w:t>data-dictionaries and embedded definitions</w:t>
      </w:r>
      <w:r w:rsidR="00C63721" w:rsidRPr="001B466C">
        <w:rPr>
          <w:rFonts w:ascii="Calibri" w:hAnsi="Calibri"/>
        </w:rPr>
        <w:t xml:space="preserve"> included</w:t>
      </w:r>
      <w:r w:rsidR="003D542B">
        <w:rPr>
          <w:rFonts w:ascii="Calibri" w:hAnsi="Calibri"/>
        </w:rPr>
        <w:t xml:space="preserve">?  </w:t>
      </w:r>
      <w:r w:rsidR="006559B4" w:rsidRPr="003D542B">
        <w:rPr>
          <w:rFonts w:ascii="Calibri" w:hAnsi="Calibri"/>
          <w:color w:val="0070C0"/>
        </w:rPr>
        <w:t>Yes</w:t>
      </w:r>
      <w:r w:rsidR="003D542B" w:rsidRPr="003D542B">
        <w:rPr>
          <w:rFonts w:ascii="Calibri" w:hAnsi="Calibri"/>
          <w:color w:val="0070C0"/>
        </w:rPr>
        <w:t xml:space="preserve">.  </w:t>
      </w:r>
      <w:hyperlink r:id="rId14" w:history="1">
        <w:r w:rsidR="003D542B" w:rsidRPr="003D542B">
          <w:rPr>
            <w:rStyle w:val="Hyperlink"/>
            <w:rFonts w:ascii="Calibri" w:hAnsi="Calibri"/>
            <w:color w:val="0070C0"/>
          </w:rPr>
          <w:t>https://cast.chesapeakebay.net/</w:t>
        </w:r>
      </w:hyperlink>
    </w:p>
    <w:p w14:paraId="39D3DB6C" w14:textId="77777777" w:rsidR="00C63721" w:rsidRPr="001B466C" w:rsidRDefault="00C63721" w:rsidP="00C63721">
      <w:pPr>
        <w:rPr>
          <w:rFonts w:ascii="Calibri" w:hAnsi="Calibri"/>
        </w:rPr>
      </w:pPr>
    </w:p>
    <w:p w14:paraId="7FF11BAF" w14:textId="77777777" w:rsidR="002B0B69" w:rsidRDefault="002B0B69">
      <w:pPr>
        <w:rPr>
          <w:rFonts w:ascii="Calibri" w:hAnsi="Calibri"/>
          <w:b/>
          <w:bCs/>
        </w:rPr>
      </w:pPr>
    </w:p>
    <w:p w14:paraId="5374DBD1" w14:textId="40AE75FC" w:rsidR="00D02E31" w:rsidRPr="009C42A9" w:rsidRDefault="0097787C">
      <w:pPr>
        <w:rPr>
          <w:rFonts w:ascii="Calibri" w:hAnsi="Calibri"/>
          <w:b/>
          <w:bCs/>
        </w:rPr>
      </w:pPr>
      <w:r w:rsidRPr="009C42A9">
        <w:rPr>
          <w:rFonts w:ascii="Calibri" w:hAnsi="Calibri"/>
          <w:b/>
          <w:bCs/>
        </w:rPr>
        <w:t xml:space="preserve">B. Temporal Considerations </w:t>
      </w:r>
    </w:p>
    <w:p w14:paraId="49F1148E" w14:textId="77777777" w:rsidR="002B0B69" w:rsidRPr="009C42A9" w:rsidRDefault="002B0B69" w:rsidP="002B0B69">
      <w:pPr>
        <w:pStyle w:val="ListParagraph"/>
        <w:tabs>
          <w:tab w:val="left" w:pos="360"/>
        </w:tabs>
        <w:ind w:left="0"/>
        <w:rPr>
          <w:rFonts w:ascii="Calibri" w:hAnsi="Calibri"/>
          <w:color w:val="252593"/>
        </w:rPr>
      </w:pPr>
    </w:p>
    <w:p w14:paraId="3C1D6AD2" w14:textId="69F37068" w:rsidR="00D02E31" w:rsidRPr="009C42A9" w:rsidRDefault="0097787C" w:rsidP="008A63A5">
      <w:pPr>
        <w:pStyle w:val="ListParagraph"/>
        <w:numPr>
          <w:ilvl w:val="0"/>
          <w:numId w:val="4"/>
        </w:numPr>
        <w:tabs>
          <w:tab w:val="left" w:pos="360"/>
        </w:tabs>
        <w:ind w:left="0"/>
        <w:rPr>
          <w:rFonts w:ascii="Calibri" w:hAnsi="Calibri"/>
          <w:color w:val="252593"/>
        </w:rPr>
      </w:pPr>
      <w:r w:rsidRPr="009C42A9">
        <w:rPr>
          <w:rFonts w:ascii="Calibri" w:hAnsi="Calibri"/>
        </w:rPr>
        <w:t>Data collection date(s)</w:t>
      </w:r>
      <w:r w:rsidR="003D542B" w:rsidRPr="009C42A9">
        <w:rPr>
          <w:rFonts w:ascii="Calibri" w:hAnsi="Calibri"/>
        </w:rPr>
        <w:t xml:space="preserve">: </w:t>
      </w:r>
      <w:r w:rsidR="003D542B" w:rsidRPr="009C42A9">
        <w:rPr>
          <w:rFonts w:ascii="Calibri" w:hAnsi="Calibri"/>
          <w:color w:val="0070C0"/>
        </w:rPr>
        <w:t xml:space="preserve">annual </w:t>
      </w:r>
      <w:r w:rsidR="00DE28E7" w:rsidRPr="009C42A9">
        <w:rPr>
          <w:rFonts w:ascii="Calibri" w:hAnsi="Calibri"/>
          <w:color w:val="0070C0"/>
        </w:rPr>
        <w:t>1985</w:t>
      </w:r>
      <w:r w:rsidR="003D542B" w:rsidRPr="009C42A9">
        <w:rPr>
          <w:rFonts w:ascii="Calibri" w:hAnsi="Calibri"/>
          <w:color w:val="0070C0"/>
        </w:rPr>
        <w:t xml:space="preserve"> – </w:t>
      </w:r>
      <w:r w:rsidR="006E12D2" w:rsidRPr="009C42A9">
        <w:rPr>
          <w:rFonts w:ascii="Calibri" w:hAnsi="Calibri"/>
          <w:color w:val="0070C0"/>
        </w:rPr>
        <w:t>20</w:t>
      </w:r>
      <w:r w:rsidR="006E12D2">
        <w:rPr>
          <w:rFonts w:ascii="Calibri" w:hAnsi="Calibri"/>
          <w:color w:val="0070C0"/>
        </w:rPr>
        <w:t>22</w:t>
      </w:r>
    </w:p>
    <w:p w14:paraId="4F97D46D" w14:textId="77777777" w:rsidR="00D02E31" w:rsidRPr="009C42A9" w:rsidRDefault="00D02E31">
      <w:pPr>
        <w:rPr>
          <w:rFonts w:ascii="Calibri" w:hAnsi="Calibri"/>
        </w:rPr>
      </w:pPr>
    </w:p>
    <w:p w14:paraId="0EBD4725" w14:textId="77777777" w:rsidR="00D02E31" w:rsidRPr="009C42A9" w:rsidRDefault="0097787C" w:rsidP="008A63A5">
      <w:pPr>
        <w:numPr>
          <w:ilvl w:val="0"/>
          <w:numId w:val="4"/>
        </w:numPr>
        <w:tabs>
          <w:tab w:val="num" w:pos="360"/>
        </w:tabs>
        <w:ind w:left="393" w:hanging="393"/>
        <w:rPr>
          <w:rFonts w:ascii="Calibri" w:eastAsia="Times New Roman" w:hAnsi="Calibri" w:cs="Times New Roman"/>
        </w:rPr>
      </w:pPr>
      <w:r w:rsidRPr="009C42A9">
        <w:rPr>
          <w:rFonts w:ascii="Calibri" w:hAnsi="Calibri"/>
        </w:rPr>
        <w:t xml:space="preserve">Planned update frequency (e.g., annual, biannual, etc.): </w:t>
      </w:r>
    </w:p>
    <w:p w14:paraId="0E5F1F5A" w14:textId="601A9F4C" w:rsidR="00D02E31" w:rsidRPr="009C42A9" w:rsidRDefault="0097787C" w:rsidP="004D27DD">
      <w:pPr>
        <w:numPr>
          <w:ilvl w:val="2"/>
          <w:numId w:val="5"/>
        </w:numPr>
        <w:tabs>
          <w:tab w:val="num" w:pos="556"/>
        </w:tabs>
        <w:ind w:left="556" w:hanging="196"/>
        <w:rPr>
          <w:rFonts w:ascii="Calibri" w:eastAsia="Times New Roman" w:hAnsi="Calibri" w:cs="Times New Roman"/>
          <w:position w:val="-2"/>
        </w:rPr>
      </w:pPr>
      <w:r w:rsidRPr="009C42A9">
        <w:rPr>
          <w:rFonts w:ascii="Calibri" w:hAnsi="Calibri"/>
        </w:rPr>
        <w:t>Source Data:</w:t>
      </w:r>
      <w:r w:rsidR="00FA4A74" w:rsidRPr="009C42A9">
        <w:rPr>
          <w:rFonts w:ascii="Calibri" w:hAnsi="Calibri"/>
        </w:rPr>
        <w:t xml:space="preserve"> </w:t>
      </w:r>
      <w:r w:rsidR="006E12D2">
        <w:rPr>
          <w:rFonts w:ascii="Calibri" w:hAnsi="Calibri"/>
        </w:rPr>
        <w:t xml:space="preserve">BMPs and point source datasets are updated </w:t>
      </w:r>
      <w:r w:rsidR="00FA4A74" w:rsidRPr="009C42A9">
        <w:rPr>
          <w:rFonts w:ascii="Calibri" w:hAnsi="Calibri"/>
          <w:color w:val="0070C0"/>
        </w:rPr>
        <w:t>annual</w:t>
      </w:r>
      <w:r w:rsidR="006E12D2">
        <w:rPr>
          <w:rFonts w:ascii="Calibri" w:hAnsi="Calibri"/>
          <w:color w:val="0070C0"/>
        </w:rPr>
        <w:t>ly</w:t>
      </w:r>
    </w:p>
    <w:p w14:paraId="7242690E" w14:textId="1C58E3D4" w:rsidR="00D02E31" w:rsidRPr="009C42A9" w:rsidRDefault="0097787C" w:rsidP="004D27DD">
      <w:pPr>
        <w:numPr>
          <w:ilvl w:val="2"/>
          <w:numId w:val="6"/>
        </w:numPr>
        <w:tabs>
          <w:tab w:val="num" w:pos="556"/>
        </w:tabs>
        <w:ind w:left="556" w:hanging="196"/>
        <w:rPr>
          <w:rFonts w:ascii="Calibri" w:eastAsia="Times New Roman" w:hAnsi="Calibri" w:cs="Times New Roman"/>
          <w:position w:val="-2"/>
        </w:rPr>
      </w:pPr>
      <w:r w:rsidRPr="009C42A9">
        <w:rPr>
          <w:rFonts w:ascii="Calibri" w:hAnsi="Calibri"/>
        </w:rPr>
        <w:t>Indicator:</w:t>
      </w:r>
      <w:r w:rsidR="00FA4A74" w:rsidRPr="009C42A9">
        <w:rPr>
          <w:rFonts w:ascii="Calibri" w:hAnsi="Calibri"/>
        </w:rPr>
        <w:t xml:space="preserve"> </w:t>
      </w:r>
      <w:r w:rsidR="007A0587">
        <w:rPr>
          <w:rFonts w:ascii="Calibri" w:hAnsi="Calibri"/>
          <w:color w:val="0070C0"/>
        </w:rPr>
        <w:t>annual</w:t>
      </w:r>
    </w:p>
    <w:p w14:paraId="78C5221D" w14:textId="77777777" w:rsidR="00D02E31" w:rsidRPr="009C42A9" w:rsidRDefault="00D02E31">
      <w:pPr>
        <w:rPr>
          <w:rFonts w:ascii="Calibri" w:hAnsi="Calibri"/>
        </w:rPr>
      </w:pPr>
    </w:p>
    <w:p w14:paraId="2962BD45" w14:textId="08999C34" w:rsidR="00C63721" w:rsidRPr="009C42A9" w:rsidRDefault="0097787C" w:rsidP="008A63A5">
      <w:pPr>
        <w:numPr>
          <w:ilvl w:val="0"/>
          <w:numId w:val="4"/>
        </w:numPr>
        <w:tabs>
          <w:tab w:val="num" w:pos="393"/>
        </w:tabs>
        <w:ind w:left="393" w:hanging="393"/>
        <w:rPr>
          <w:rFonts w:ascii="Calibri" w:hAnsi="Calibri"/>
        </w:rPr>
      </w:pPr>
      <w:r w:rsidRPr="009C42A9">
        <w:rPr>
          <w:rFonts w:ascii="Calibri" w:hAnsi="Calibri"/>
        </w:rPr>
        <w:t>Date (month and year) next data set is expected to be available for</w:t>
      </w:r>
      <w:r w:rsidR="00C63721" w:rsidRPr="009C42A9">
        <w:rPr>
          <w:rFonts w:ascii="Calibri" w:hAnsi="Calibri"/>
        </w:rPr>
        <w:t xml:space="preserve"> reporting: </w:t>
      </w:r>
      <w:r w:rsidR="000B1EE0">
        <w:rPr>
          <w:rFonts w:ascii="Calibri" w:hAnsi="Calibri"/>
          <w:color w:val="0070C0"/>
        </w:rPr>
        <w:t xml:space="preserve">March </w:t>
      </w:r>
      <w:r w:rsidR="008A63A5">
        <w:rPr>
          <w:rFonts w:ascii="Calibri" w:hAnsi="Calibri"/>
          <w:color w:val="0070C0"/>
        </w:rPr>
        <w:t>2024</w:t>
      </w:r>
    </w:p>
    <w:p w14:paraId="0A744EE8" w14:textId="4F0F88CF" w:rsidR="002B0B69" w:rsidRDefault="002B0B69" w:rsidP="00C63721">
      <w:pPr>
        <w:rPr>
          <w:rFonts w:ascii="Calibri" w:hAnsi="Calibri"/>
          <w:b/>
          <w:bCs/>
        </w:rPr>
      </w:pPr>
    </w:p>
    <w:p w14:paraId="220058B9" w14:textId="77777777" w:rsidR="005262BA" w:rsidRDefault="005262BA" w:rsidP="00C63721">
      <w:pPr>
        <w:rPr>
          <w:rFonts w:ascii="Calibri" w:hAnsi="Calibri"/>
          <w:b/>
          <w:bCs/>
        </w:rPr>
      </w:pPr>
    </w:p>
    <w:p w14:paraId="4C03CBAB" w14:textId="1D56151A" w:rsidR="00C63721" w:rsidRPr="001B466C" w:rsidRDefault="00C63721" w:rsidP="00C63721">
      <w:pPr>
        <w:rPr>
          <w:rFonts w:ascii="Calibri" w:hAnsi="Calibri"/>
        </w:rPr>
      </w:pPr>
      <w:r w:rsidRPr="001B466C">
        <w:rPr>
          <w:rFonts w:ascii="Calibri" w:hAnsi="Calibri"/>
          <w:b/>
          <w:bCs/>
        </w:rPr>
        <w:t>C. Spatial Considerations</w:t>
      </w:r>
    </w:p>
    <w:p w14:paraId="299FEB04" w14:textId="77777777" w:rsidR="00AF48EE" w:rsidRPr="001B466C" w:rsidRDefault="00AF48EE" w:rsidP="00C63721">
      <w:pPr>
        <w:rPr>
          <w:rFonts w:ascii="Calibri" w:eastAsia="Times New Roman" w:hAnsi="Calibri" w:cs="Times New Roman"/>
        </w:rPr>
      </w:pPr>
    </w:p>
    <w:p w14:paraId="11509E29" w14:textId="5E2DF88C" w:rsidR="00AD605E" w:rsidRPr="00FD7FE3" w:rsidRDefault="00C63721" w:rsidP="008A63A5">
      <w:pPr>
        <w:numPr>
          <w:ilvl w:val="0"/>
          <w:numId w:val="4"/>
        </w:numPr>
        <w:tabs>
          <w:tab w:val="num" w:pos="360"/>
        </w:tabs>
        <w:ind w:left="393" w:hanging="393"/>
        <w:rPr>
          <w:rFonts w:ascii="Calibri" w:eastAsia="Times New Roman" w:hAnsi="Calibri" w:cs="Times New Roman"/>
        </w:rPr>
      </w:pPr>
      <w:r w:rsidRPr="001B466C">
        <w:rPr>
          <w:rFonts w:ascii="Calibri" w:eastAsia="Times New Roman" w:hAnsi="Calibri" w:cs="Times New Roman"/>
        </w:rPr>
        <w:t xml:space="preserve">What is the ideal level of spatial aggregation (e.g., watershed-wide, river basin, state, county, hydrologic unit code)? </w:t>
      </w:r>
    </w:p>
    <w:p w14:paraId="3DAE5C4D" w14:textId="77777777" w:rsidR="001C1DF5" w:rsidRDefault="001C1DF5" w:rsidP="00C475AC">
      <w:pPr>
        <w:ind w:left="360"/>
        <w:rPr>
          <w:rFonts w:ascii="Calibri" w:hAnsi="Calibri"/>
          <w:color w:val="0070C0"/>
        </w:rPr>
      </w:pPr>
    </w:p>
    <w:p w14:paraId="3465EE14" w14:textId="03826D79" w:rsidR="00FA4A74" w:rsidRPr="003D542B" w:rsidRDefault="00FA4A74" w:rsidP="00C475AC">
      <w:pPr>
        <w:ind w:left="360"/>
        <w:rPr>
          <w:rFonts w:ascii="Calibri" w:hAnsi="Calibri"/>
          <w:color w:val="0070C0"/>
        </w:rPr>
      </w:pPr>
      <w:r w:rsidRPr="003D542B">
        <w:rPr>
          <w:rFonts w:ascii="Calibri" w:hAnsi="Calibri"/>
          <w:color w:val="0070C0"/>
        </w:rPr>
        <w:t>Wastewater</w:t>
      </w:r>
      <w:r w:rsidR="003D542B">
        <w:rPr>
          <w:rFonts w:ascii="Calibri" w:hAnsi="Calibri"/>
          <w:color w:val="0070C0"/>
        </w:rPr>
        <w:t xml:space="preserve">: Root data is at point locations for significant facilities.  </w:t>
      </w:r>
      <w:r w:rsidRPr="003D542B">
        <w:rPr>
          <w:rFonts w:ascii="Calibri" w:hAnsi="Calibri"/>
          <w:color w:val="0070C0"/>
        </w:rPr>
        <w:t>Data can be aggregated to Hydrologic Units (HUC</w:t>
      </w:r>
      <w:r w:rsidR="003D542B">
        <w:rPr>
          <w:rFonts w:ascii="Calibri" w:hAnsi="Calibri"/>
          <w:color w:val="0070C0"/>
        </w:rPr>
        <w:t xml:space="preserve"> 12</w:t>
      </w:r>
      <w:r w:rsidRPr="003D542B">
        <w:rPr>
          <w:rFonts w:ascii="Calibri" w:hAnsi="Calibri"/>
          <w:color w:val="0070C0"/>
        </w:rPr>
        <w:t>), counties/cities (FIPS), “</w:t>
      </w:r>
      <w:r w:rsidR="003D542B">
        <w:rPr>
          <w:rFonts w:ascii="Calibri" w:hAnsi="Calibri"/>
          <w:color w:val="0070C0"/>
        </w:rPr>
        <w:t xml:space="preserve">land-river </w:t>
      </w:r>
      <w:r w:rsidRPr="003D542B">
        <w:rPr>
          <w:rFonts w:ascii="Calibri" w:hAnsi="Calibri"/>
          <w:color w:val="0070C0"/>
        </w:rPr>
        <w:t xml:space="preserve">segments” (the intersection of </w:t>
      </w:r>
      <w:r w:rsidR="003D542B">
        <w:rPr>
          <w:rFonts w:ascii="Calibri" w:hAnsi="Calibri"/>
          <w:color w:val="0070C0"/>
        </w:rPr>
        <w:t>county</w:t>
      </w:r>
      <w:r w:rsidRPr="003D542B">
        <w:rPr>
          <w:rFonts w:ascii="Calibri" w:hAnsi="Calibri"/>
          <w:color w:val="0070C0"/>
        </w:rPr>
        <w:t xml:space="preserve"> boundaries and Phase </w:t>
      </w:r>
      <w:r w:rsidR="0074304C" w:rsidRPr="003D542B">
        <w:rPr>
          <w:rFonts w:ascii="Calibri" w:hAnsi="Calibri"/>
          <w:color w:val="0070C0"/>
        </w:rPr>
        <w:t>6</w:t>
      </w:r>
      <w:r w:rsidRPr="003D542B">
        <w:rPr>
          <w:rFonts w:ascii="Calibri" w:hAnsi="Calibri"/>
          <w:color w:val="0070C0"/>
        </w:rPr>
        <w:t xml:space="preserve"> Watershed Model river segments), jurisdictional portions of major basins</w:t>
      </w:r>
      <w:r w:rsidR="0051453B">
        <w:rPr>
          <w:rFonts w:ascii="Calibri" w:hAnsi="Calibri"/>
          <w:color w:val="0070C0"/>
        </w:rPr>
        <w:t xml:space="preserve"> (state-basin)</w:t>
      </w:r>
      <w:r w:rsidRPr="003D542B">
        <w:rPr>
          <w:rFonts w:ascii="Calibri" w:hAnsi="Calibri"/>
          <w:color w:val="0070C0"/>
        </w:rPr>
        <w:t xml:space="preserve">, major basins, jurisdictions, and the Chesapeake Bay </w:t>
      </w:r>
      <w:proofErr w:type="gramStart"/>
      <w:r w:rsidRPr="003D542B">
        <w:rPr>
          <w:rFonts w:ascii="Calibri" w:hAnsi="Calibri"/>
          <w:color w:val="0070C0"/>
        </w:rPr>
        <w:t>watershed as a whole</w:t>
      </w:r>
      <w:proofErr w:type="gramEnd"/>
      <w:r w:rsidR="0051453B" w:rsidRPr="000F1606">
        <w:rPr>
          <w:rFonts w:ascii="Calibri" w:hAnsi="Calibri"/>
          <w:color w:val="0070C0"/>
        </w:rPr>
        <w:t>.  The loading goals (Planning Targets) for all sources combined are at the spatial scales of state-basin.</w:t>
      </w:r>
      <w:r w:rsidR="0051453B">
        <w:rPr>
          <w:rFonts w:ascii="Calibri" w:hAnsi="Calibri"/>
          <w:color w:val="0070C0"/>
        </w:rPr>
        <w:t xml:space="preserve">  </w:t>
      </w:r>
    </w:p>
    <w:p w14:paraId="456B41FE" w14:textId="77777777" w:rsidR="00FA4A74" w:rsidRPr="003D542B" w:rsidRDefault="00FA4A74" w:rsidP="003D542B">
      <w:pPr>
        <w:ind w:left="450"/>
        <w:rPr>
          <w:rFonts w:ascii="Calibri" w:hAnsi="Calibri"/>
          <w:color w:val="0070C0"/>
        </w:rPr>
      </w:pPr>
    </w:p>
    <w:p w14:paraId="3A7F3535" w14:textId="3BA7FC95" w:rsidR="00FA4A74" w:rsidRPr="003D542B" w:rsidRDefault="00FA4A74" w:rsidP="003D542B">
      <w:pPr>
        <w:ind w:left="450"/>
        <w:rPr>
          <w:rFonts w:ascii="Calibri" w:hAnsi="Calibri"/>
          <w:color w:val="0070C0"/>
        </w:rPr>
      </w:pPr>
      <w:r w:rsidRPr="003D542B">
        <w:rPr>
          <w:rFonts w:ascii="Calibri" w:hAnsi="Calibri"/>
          <w:color w:val="0070C0"/>
        </w:rPr>
        <w:lastRenderedPageBreak/>
        <w:t xml:space="preserve">Agriculture, </w:t>
      </w:r>
      <w:r w:rsidR="00722049">
        <w:rPr>
          <w:rFonts w:ascii="Calibri" w:hAnsi="Calibri"/>
          <w:color w:val="0070C0"/>
        </w:rPr>
        <w:t>Developed</w:t>
      </w:r>
      <w:r w:rsidR="006E12D2">
        <w:rPr>
          <w:rFonts w:ascii="Calibri" w:hAnsi="Calibri"/>
          <w:color w:val="0070C0"/>
        </w:rPr>
        <w:t>, Natural,</w:t>
      </w:r>
      <w:r w:rsidRPr="003D542B">
        <w:rPr>
          <w:rFonts w:ascii="Calibri" w:hAnsi="Calibri"/>
          <w:color w:val="0070C0"/>
        </w:rPr>
        <w:t xml:space="preserve"> and Septic, A</w:t>
      </w:r>
      <w:r w:rsidR="009C42A9">
        <w:rPr>
          <w:rFonts w:ascii="Calibri" w:hAnsi="Calibri"/>
          <w:color w:val="0070C0"/>
        </w:rPr>
        <w:t>tmospheric Deposition:</w:t>
      </w:r>
      <w:r w:rsidRPr="003D542B">
        <w:rPr>
          <w:rFonts w:ascii="Calibri" w:hAnsi="Calibri"/>
          <w:color w:val="0070C0"/>
        </w:rPr>
        <w:t xml:space="preserve"> BMP implementation data </w:t>
      </w:r>
      <w:r w:rsidR="0051453B" w:rsidRPr="00482910">
        <w:rPr>
          <w:rFonts w:ascii="Calibri" w:hAnsi="Calibri"/>
          <w:color w:val="0070C0"/>
        </w:rPr>
        <w:t>can be reported for the annual model assessment at the many scales above.  BMP and loads reports from CAST are, again, at various scales but are often presented publicly at the aggregated spatial scale of state-basins (a jurisdiction’s portion</w:t>
      </w:r>
      <w:r w:rsidR="0051453B">
        <w:rPr>
          <w:rFonts w:ascii="Calibri" w:hAnsi="Calibri"/>
          <w:color w:val="0070C0"/>
        </w:rPr>
        <w:t xml:space="preserve"> of a major tributary), jurisdiction-wide</w:t>
      </w:r>
      <w:r w:rsidRPr="003D542B">
        <w:rPr>
          <w:rFonts w:ascii="Calibri" w:hAnsi="Calibri"/>
          <w:color w:val="0070C0"/>
        </w:rPr>
        <w:t xml:space="preserve">, </w:t>
      </w:r>
      <w:r w:rsidR="006E12D2">
        <w:rPr>
          <w:rFonts w:ascii="Calibri" w:hAnsi="Calibri"/>
          <w:color w:val="0070C0"/>
        </w:rPr>
        <w:t xml:space="preserve">county, </w:t>
      </w:r>
      <w:r w:rsidRPr="003D542B">
        <w:rPr>
          <w:rFonts w:ascii="Calibri" w:hAnsi="Calibri"/>
          <w:color w:val="0070C0"/>
        </w:rPr>
        <w:t xml:space="preserve">major basin, and the Chesapeake Bay </w:t>
      </w:r>
      <w:proofErr w:type="gramStart"/>
      <w:r w:rsidRPr="003D542B">
        <w:rPr>
          <w:rFonts w:ascii="Calibri" w:hAnsi="Calibri"/>
          <w:color w:val="0070C0"/>
        </w:rPr>
        <w:t>watershed as a whole</w:t>
      </w:r>
      <w:proofErr w:type="gramEnd"/>
      <w:r w:rsidRPr="003D542B">
        <w:rPr>
          <w:rFonts w:ascii="Calibri" w:hAnsi="Calibri"/>
          <w:color w:val="0070C0"/>
        </w:rPr>
        <w:t xml:space="preserve">.  </w:t>
      </w:r>
    </w:p>
    <w:p w14:paraId="2A77A493" w14:textId="77777777" w:rsidR="00C63721" w:rsidRPr="001B466C" w:rsidRDefault="00C63721" w:rsidP="00C63721">
      <w:pPr>
        <w:rPr>
          <w:rFonts w:ascii="Calibri" w:hAnsi="Calibri"/>
        </w:rPr>
      </w:pPr>
    </w:p>
    <w:p w14:paraId="59BBDA43" w14:textId="77777777" w:rsidR="00D02E31" w:rsidRPr="001B466C" w:rsidRDefault="0097787C" w:rsidP="008A63A5">
      <w:pPr>
        <w:numPr>
          <w:ilvl w:val="0"/>
          <w:numId w:val="4"/>
        </w:numPr>
        <w:tabs>
          <w:tab w:val="num" w:pos="360"/>
        </w:tabs>
        <w:ind w:left="393" w:hanging="393"/>
        <w:rPr>
          <w:rFonts w:ascii="Calibri" w:eastAsia="Times New Roman" w:hAnsi="Calibri" w:cs="Times New Roman"/>
        </w:rPr>
      </w:pPr>
      <w:r w:rsidRPr="001B466C">
        <w:rPr>
          <w:rFonts w:ascii="Calibri" w:hAnsi="Calibri"/>
        </w:rPr>
        <w:t xml:space="preserve">Is there geographic </w:t>
      </w:r>
      <w:r w:rsidR="009534D4" w:rsidRPr="001B466C">
        <w:rPr>
          <w:rFonts w:ascii="Calibri" w:hAnsi="Calibri"/>
        </w:rPr>
        <w:t xml:space="preserve">(GIS) </w:t>
      </w:r>
      <w:r w:rsidRPr="001B466C">
        <w:rPr>
          <w:rFonts w:ascii="Calibri" w:hAnsi="Calibri"/>
        </w:rPr>
        <w:t>data associated with this data set? If so, indicate its format (e.g., point, line polygon).</w:t>
      </w:r>
    </w:p>
    <w:p w14:paraId="5C921B7C" w14:textId="77777777" w:rsidR="001C1DF5" w:rsidRDefault="001C1DF5" w:rsidP="00F97BD5">
      <w:pPr>
        <w:ind w:left="360"/>
        <w:rPr>
          <w:rFonts w:ascii="Calibri" w:hAnsi="Calibri"/>
          <w:color w:val="0070C0"/>
        </w:rPr>
      </w:pPr>
    </w:p>
    <w:p w14:paraId="51BF085C" w14:textId="6517C94A" w:rsidR="0051453B" w:rsidRPr="0051453B" w:rsidRDefault="0051453B" w:rsidP="00F97BD5">
      <w:pPr>
        <w:ind w:left="360"/>
        <w:rPr>
          <w:rFonts w:ascii="Calibri" w:hAnsi="Calibri"/>
          <w:color w:val="0070C0"/>
        </w:rPr>
      </w:pPr>
      <w:r w:rsidRPr="0051453B">
        <w:rPr>
          <w:rFonts w:ascii="Calibri" w:hAnsi="Calibri"/>
          <w:color w:val="0070C0"/>
        </w:rPr>
        <w:t>Shapefiles are available for download as GIS layers and KMZ files</w:t>
      </w:r>
      <w:r w:rsidR="00F97BD5">
        <w:rPr>
          <w:rFonts w:ascii="Calibri" w:hAnsi="Calibri"/>
          <w:color w:val="0070C0"/>
        </w:rPr>
        <w:t xml:space="preserve">.  </w:t>
      </w:r>
      <w:r w:rsidRPr="0051453B">
        <w:rPr>
          <w:rFonts w:ascii="Calibri" w:hAnsi="Calibri"/>
          <w:color w:val="0070C0"/>
        </w:rPr>
        <w:t xml:space="preserve">The GIS layers </w:t>
      </w:r>
      <w:r w:rsidR="00F97BD5">
        <w:rPr>
          <w:rFonts w:ascii="Calibri" w:hAnsi="Calibri"/>
          <w:color w:val="0070C0"/>
        </w:rPr>
        <w:t>are</w:t>
      </w:r>
      <w:r w:rsidRPr="0051453B">
        <w:rPr>
          <w:rFonts w:ascii="Calibri" w:hAnsi="Calibri"/>
          <w:color w:val="0070C0"/>
        </w:rPr>
        <w:t xml:space="preserve"> simplified to produce the KMZ files. The KMZ layers are suitable for web mapping, but not for area or boundary calculations. Boundaries could be shifted by up to 10 meters with the simplification to remove polygon vertices. For most accurate layers, shapefiles</w:t>
      </w:r>
      <w:r w:rsidR="00F97BD5">
        <w:rPr>
          <w:rFonts w:ascii="Calibri" w:hAnsi="Calibri"/>
          <w:color w:val="0070C0"/>
        </w:rPr>
        <w:t xml:space="preserve"> should be used</w:t>
      </w:r>
      <w:r w:rsidRPr="0051453B">
        <w:rPr>
          <w:rFonts w:ascii="Calibri" w:hAnsi="Calibri"/>
          <w:color w:val="0070C0"/>
        </w:rPr>
        <w:t>.</w:t>
      </w:r>
    </w:p>
    <w:p w14:paraId="28B08A5D" w14:textId="77777777" w:rsidR="0051453B" w:rsidRPr="0051453B" w:rsidRDefault="0051453B" w:rsidP="00F97BD5">
      <w:pPr>
        <w:ind w:left="360"/>
        <w:rPr>
          <w:rFonts w:ascii="Calibri" w:hAnsi="Calibri"/>
          <w:color w:val="0070C0"/>
        </w:rPr>
      </w:pPr>
    </w:p>
    <w:p w14:paraId="33CE6AFA" w14:textId="090172CC" w:rsid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Segmentation </w:t>
      </w:r>
      <w:r w:rsidR="00F97BD5">
        <w:rPr>
          <w:rFonts w:ascii="Calibri" w:hAnsi="Calibri"/>
          <w:color w:val="0070C0"/>
        </w:rPr>
        <w:t xml:space="preserve">– </w:t>
      </w:r>
      <w:r w:rsidRPr="00F97BD5">
        <w:rPr>
          <w:rFonts w:ascii="Calibri" w:hAnsi="Calibri"/>
          <w:color w:val="0070C0"/>
        </w:rPr>
        <w:t xml:space="preserve">GIS </w:t>
      </w:r>
      <w:r w:rsidR="00F97BD5">
        <w:rPr>
          <w:rFonts w:ascii="Calibri" w:hAnsi="Calibri"/>
          <w:color w:val="0070C0"/>
        </w:rPr>
        <w:t xml:space="preserve">and </w:t>
      </w:r>
      <w:r w:rsidRPr="00F97BD5">
        <w:rPr>
          <w:rFonts w:ascii="Calibri" w:hAnsi="Calibri"/>
          <w:color w:val="0070C0"/>
        </w:rPr>
        <w:t>KMZ</w:t>
      </w:r>
    </w:p>
    <w:p w14:paraId="49C385AE" w14:textId="77777777" w:rsid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Combined Sewer Overflow </w:t>
      </w:r>
      <w:r w:rsidR="00F97BD5">
        <w:rPr>
          <w:rFonts w:ascii="Calibri" w:hAnsi="Calibri"/>
          <w:color w:val="0070C0"/>
        </w:rPr>
        <w:t xml:space="preserve">– </w:t>
      </w:r>
      <w:r w:rsidRPr="00F97BD5">
        <w:rPr>
          <w:rFonts w:ascii="Calibri" w:hAnsi="Calibri"/>
          <w:color w:val="0070C0"/>
        </w:rPr>
        <w:t>GIS</w:t>
      </w:r>
      <w:r w:rsidR="00F97BD5">
        <w:rPr>
          <w:rFonts w:ascii="Calibri" w:hAnsi="Calibri"/>
          <w:color w:val="0070C0"/>
        </w:rPr>
        <w:t xml:space="preserve"> and </w:t>
      </w:r>
      <w:r w:rsidRPr="00F97BD5">
        <w:rPr>
          <w:rFonts w:ascii="Calibri" w:hAnsi="Calibri"/>
          <w:color w:val="0070C0"/>
        </w:rPr>
        <w:t>KMZ</w:t>
      </w:r>
    </w:p>
    <w:p w14:paraId="40DDBCB9" w14:textId="77777777" w:rsid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Municipal Separate Storm Sewer System (MS4) </w:t>
      </w:r>
      <w:r w:rsidR="00F97BD5">
        <w:rPr>
          <w:rFonts w:ascii="Calibri" w:hAnsi="Calibri"/>
          <w:color w:val="0070C0"/>
        </w:rPr>
        <w:t xml:space="preserve">– </w:t>
      </w:r>
      <w:r w:rsidR="00F97BD5" w:rsidRPr="00F97BD5">
        <w:rPr>
          <w:rFonts w:ascii="Calibri" w:hAnsi="Calibri"/>
          <w:color w:val="0070C0"/>
        </w:rPr>
        <w:t>GIS</w:t>
      </w:r>
      <w:r w:rsidR="00F97BD5">
        <w:rPr>
          <w:rFonts w:ascii="Calibri" w:hAnsi="Calibri"/>
          <w:color w:val="0070C0"/>
        </w:rPr>
        <w:t xml:space="preserve"> and </w:t>
      </w:r>
      <w:r w:rsidR="00F97BD5" w:rsidRPr="00F97BD5">
        <w:rPr>
          <w:rFonts w:ascii="Calibri" w:hAnsi="Calibri"/>
          <w:color w:val="0070C0"/>
        </w:rPr>
        <w:t>KMZ</w:t>
      </w:r>
    </w:p>
    <w:p w14:paraId="03516BA9" w14:textId="77777777" w:rsid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Federal Lands </w:t>
      </w:r>
      <w:r w:rsidR="00F97BD5">
        <w:rPr>
          <w:rFonts w:ascii="Calibri" w:hAnsi="Calibri"/>
          <w:color w:val="0070C0"/>
        </w:rPr>
        <w:t xml:space="preserve">– </w:t>
      </w:r>
      <w:r w:rsidR="00F97BD5" w:rsidRPr="00F97BD5">
        <w:rPr>
          <w:rFonts w:ascii="Calibri" w:hAnsi="Calibri"/>
          <w:color w:val="0070C0"/>
        </w:rPr>
        <w:t>GIS and KMZ</w:t>
      </w:r>
    </w:p>
    <w:p w14:paraId="1D6B4A79" w14:textId="77777777" w:rsid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Maryland Regulated Area </w:t>
      </w:r>
      <w:r w:rsidR="00F97BD5">
        <w:rPr>
          <w:rFonts w:ascii="Calibri" w:hAnsi="Calibri"/>
          <w:color w:val="0070C0"/>
        </w:rPr>
        <w:t xml:space="preserve">– </w:t>
      </w:r>
      <w:r w:rsidR="00F97BD5" w:rsidRPr="00F97BD5">
        <w:rPr>
          <w:rFonts w:ascii="Calibri" w:hAnsi="Calibri"/>
          <w:color w:val="0070C0"/>
        </w:rPr>
        <w:t>GIS and KMZ</w:t>
      </w:r>
    </w:p>
    <w:p w14:paraId="123DBDC2" w14:textId="0822D2DA" w:rsidR="00FA4A74" w:rsidRPr="00F97BD5" w:rsidRDefault="0051453B" w:rsidP="004D27DD">
      <w:pPr>
        <w:pStyle w:val="ListParagraph"/>
        <w:numPr>
          <w:ilvl w:val="0"/>
          <w:numId w:val="9"/>
        </w:numPr>
        <w:ind w:left="720"/>
        <w:rPr>
          <w:rFonts w:ascii="Calibri" w:hAnsi="Calibri"/>
          <w:color w:val="0070C0"/>
        </w:rPr>
      </w:pPr>
      <w:r w:rsidRPr="00F97BD5">
        <w:rPr>
          <w:rFonts w:ascii="Calibri" w:hAnsi="Calibri"/>
          <w:color w:val="0070C0"/>
        </w:rPr>
        <w:t xml:space="preserve">Direct Loads </w:t>
      </w:r>
      <w:r w:rsidR="00F97BD5">
        <w:rPr>
          <w:rFonts w:ascii="Calibri" w:hAnsi="Calibri"/>
          <w:color w:val="0070C0"/>
        </w:rPr>
        <w:t xml:space="preserve">– </w:t>
      </w:r>
      <w:r w:rsidR="00F97BD5" w:rsidRPr="00F97BD5">
        <w:rPr>
          <w:rFonts w:ascii="Calibri" w:hAnsi="Calibri"/>
          <w:color w:val="0070C0"/>
        </w:rPr>
        <w:t xml:space="preserve">GIS and KMZ </w:t>
      </w:r>
      <w:r w:rsidRPr="00F97BD5">
        <w:rPr>
          <w:rFonts w:ascii="Calibri" w:hAnsi="Calibri"/>
          <w:color w:val="0070C0"/>
        </w:rPr>
        <w:t>(</w:t>
      </w:r>
      <w:r w:rsidR="00B437FD">
        <w:rPr>
          <w:rFonts w:ascii="Calibri" w:hAnsi="Calibri"/>
          <w:color w:val="0070C0"/>
        </w:rPr>
        <w:t>d</w:t>
      </w:r>
      <w:r w:rsidRPr="00F97BD5">
        <w:rPr>
          <w:rFonts w:ascii="Calibri" w:hAnsi="Calibri"/>
          <w:color w:val="0070C0"/>
        </w:rPr>
        <w:t xml:space="preserve">irect </w:t>
      </w:r>
      <w:r w:rsidR="00F97BD5">
        <w:rPr>
          <w:rFonts w:ascii="Calibri" w:hAnsi="Calibri"/>
          <w:color w:val="0070C0"/>
        </w:rPr>
        <w:t>l</w:t>
      </w:r>
      <w:r w:rsidRPr="00F97BD5">
        <w:rPr>
          <w:rFonts w:ascii="Calibri" w:hAnsi="Calibri"/>
          <w:color w:val="0070C0"/>
        </w:rPr>
        <w:t xml:space="preserve">oads </w:t>
      </w:r>
      <w:r w:rsidR="00B437FD">
        <w:rPr>
          <w:rFonts w:ascii="Calibri" w:hAnsi="Calibri"/>
          <w:color w:val="0070C0"/>
        </w:rPr>
        <w:t>i</w:t>
      </w:r>
      <w:r w:rsidRPr="00F97BD5">
        <w:rPr>
          <w:rFonts w:ascii="Calibri" w:hAnsi="Calibri"/>
          <w:color w:val="0070C0"/>
        </w:rPr>
        <w:t>nclude Wastewater, Rapid Infiltration Basins, Large Monitored Septic Systems, and Developed Land Spray Irrigation)</w:t>
      </w:r>
    </w:p>
    <w:p w14:paraId="16B11DAD" w14:textId="77777777" w:rsidR="00D02E31" w:rsidRPr="001B466C" w:rsidRDefault="00D02E31">
      <w:pPr>
        <w:rPr>
          <w:rFonts w:ascii="Calibri" w:hAnsi="Calibri"/>
        </w:rPr>
      </w:pPr>
    </w:p>
    <w:p w14:paraId="721EFE72" w14:textId="5C1DFDC0" w:rsidR="00FA4A74" w:rsidRPr="00097179" w:rsidRDefault="0097787C" w:rsidP="008A63A5">
      <w:pPr>
        <w:numPr>
          <w:ilvl w:val="0"/>
          <w:numId w:val="4"/>
        </w:numPr>
        <w:tabs>
          <w:tab w:val="num" w:pos="360"/>
        </w:tabs>
        <w:ind w:left="360" w:hanging="360"/>
        <w:rPr>
          <w:rFonts w:ascii="Calibri" w:eastAsia="Times New Roman" w:hAnsi="Calibri" w:cs="Times New Roman"/>
        </w:rPr>
      </w:pPr>
      <w:r w:rsidRPr="001B466C">
        <w:rPr>
          <w:rFonts w:ascii="Calibri" w:hAnsi="Calibri"/>
        </w:rPr>
        <w:t xml:space="preserve">Are there geographic areas that are missing data? If so, list the areas. </w:t>
      </w:r>
    </w:p>
    <w:p w14:paraId="537F8905" w14:textId="77777777" w:rsidR="001C1DF5" w:rsidRDefault="001C1DF5" w:rsidP="00722049">
      <w:pPr>
        <w:ind w:left="360"/>
        <w:rPr>
          <w:rFonts w:ascii="Calibri" w:hAnsi="Calibri"/>
          <w:color w:val="0070C0"/>
        </w:rPr>
      </w:pPr>
    </w:p>
    <w:p w14:paraId="2A14570C" w14:textId="6C354AB2" w:rsidR="00FA4A74" w:rsidRPr="00722049" w:rsidRDefault="00FA4A74" w:rsidP="00722049">
      <w:pPr>
        <w:ind w:left="360"/>
        <w:rPr>
          <w:rFonts w:ascii="Calibri" w:hAnsi="Calibri"/>
          <w:color w:val="0070C0"/>
        </w:rPr>
      </w:pPr>
      <w:r w:rsidRPr="00722049">
        <w:rPr>
          <w:rFonts w:ascii="Calibri" w:hAnsi="Calibri"/>
          <w:color w:val="0070C0"/>
        </w:rPr>
        <w:t xml:space="preserve">Wastewater: Depending on the jurisdiction, effluent flows and concentrations may not be tracked and reported for </w:t>
      </w:r>
      <w:r w:rsidR="006956BC" w:rsidRPr="00722049">
        <w:rPr>
          <w:rFonts w:ascii="Calibri" w:hAnsi="Calibri"/>
          <w:color w:val="0070C0"/>
        </w:rPr>
        <w:t>some small</w:t>
      </w:r>
      <w:r w:rsidR="006956BC" w:rsidRPr="00722049">
        <w:rPr>
          <w:color w:val="0070C0"/>
        </w:rPr>
        <w:t xml:space="preserve"> </w:t>
      </w:r>
      <w:r w:rsidRPr="00722049">
        <w:rPr>
          <w:rFonts w:ascii="Calibri" w:hAnsi="Calibri"/>
          <w:color w:val="0070C0"/>
        </w:rPr>
        <w:t xml:space="preserve">non-significant facilities.  </w:t>
      </w:r>
    </w:p>
    <w:p w14:paraId="695C361B" w14:textId="77777777" w:rsidR="00FA4A74" w:rsidRPr="001B466C" w:rsidRDefault="00FA4A74" w:rsidP="00FA4A74">
      <w:pPr>
        <w:rPr>
          <w:rFonts w:ascii="Calibri" w:hAnsi="Calibri"/>
          <w:color w:val="252593"/>
        </w:rPr>
      </w:pPr>
    </w:p>
    <w:p w14:paraId="425E5A2D" w14:textId="4AD475F7" w:rsidR="00722049" w:rsidRDefault="00FA4A74" w:rsidP="00722049">
      <w:pPr>
        <w:ind w:left="360"/>
        <w:rPr>
          <w:rFonts w:ascii="Calibri" w:hAnsi="Calibri"/>
          <w:color w:val="0070C0"/>
        </w:rPr>
      </w:pPr>
      <w:r w:rsidRPr="00722049">
        <w:rPr>
          <w:rFonts w:ascii="Calibri" w:hAnsi="Calibri"/>
          <w:color w:val="0070C0"/>
        </w:rPr>
        <w:t xml:space="preserve">Agriculture, </w:t>
      </w:r>
      <w:r w:rsidR="00722049">
        <w:rPr>
          <w:rFonts w:ascii="Calibri" w:hAnsi="Calibri"/>
          <w:color w:val="0070C0"/>
        </w:rPr>
        <w:t>Developed</w:t>
      </w:r>
      <w:r w:rsidR="006E12D2">
        <w:rPr>
          <w:rFonts w:ascii="Calibri" w:hAnsi="Calibri"/>
          <w:color w:val="0070C0"/>
        </w:rPr>
        <w:t>, Natural,</w:t>
      </w:r>
      <w:r w:rsidRPr="00722049">
        <w:rPr>
          <w:rFonts w:ascii="Calibri" w:hAnsi="Calibri"/>
          <w:color w:val="0070C0"/>
        </w:rPr>
        <w:t xml:space="preserve"> and Septic: </w:t>
      </w:r>
      <w:r w:rsidR="00722049">
        <w:rPr>
          <w:rFonts w:ascii="Calibri" w:hAnsi="Calibri"/>
          <w:color w:val="0070C0"/>
        </w:rPr>
        <w:t>The degree to which BMP implementation reported annually by stakeholders represent</w:t>
      </w:r>
      <w:r w:rsidR="009A3A77">
        <w:rPr>
          <w:rFonts w:ascii="Calibri" w:hAnsi="Calibri"/>
          <w:color w:val="0070C0"/>
        </w:rPr>
        <w:t>ing</w:t>
      </w:r>
      <w:r w:rsidR="00722049">
        <w:rPr>
          <w:rFonts w:ascii="Calibri" w:hAnsi="Calibri"/>
          <w:color w:val="0070C0"/>
        </w:rPr>
        <w:t xml:space="preserve"> on-the-ground units or coverage </w:t>
      </w:r>
      <w:r w:rsidR="009A3A77">
        <w:rPr>
          <w:rFonts w:ascii="Calibri" w:hAnsi="Calibri"/>
          <w:color w:val="0070C0"/>
        </w:rPr>
        <w:t>can be</w:t>
      </w:r>
      <w:r w:rsidR="00722049">
        <w:rPr>
          <w:rFonts w:ascii="Calibri" w:hAnsi="Calibri"/>
          <w:color w:val="0070C0"/>
        </w:rPr>
        <w:t xml:space="preserve"> highly variable</w:t>
      </w:r>
      <w:r w:rsidR="001E4A63">
        <w:rPr>
          <w:rFonts w:ascii="Calibri" w:hAnsi="Calibri"/>
          <w:color w:val="0070C0"/>
        </w:rPr>
        <w:t>. Due to the need to keep personally identifiable information (PII) confidential, some agricultural cost-shared practices may not be reported at all</w:t>
      </w:r>
      <w:r w:rsidR="00625700">
        <w:rPr>
          <w:rFonts w:ascii="Calibri" w:hAnsi="Calibri"/>
          <w:color w:val="0070C0"/>
        </w:rPr>
        <w:t xml:space="preserve"> and</w:t>
      </w:r>
      <w:r w:rsidR="001E4A63">
        <w:rPr>
          <w:rFonts w:ascii="Calibri" w:hAnsi="Calibri"/>
          <w:color w:val="0070C0"/>
        </w:rPr>
        <w:t xml:space="preserve"> there is difficulty </w:t>
      </w:r>
      <w:r w:rsidR="00051379">
        <w:rPr>
          <w:rFonts w:ascii="Calibri" w:hAnsi="Calibri"/>
          <w:color w:val="0070C0"/>
        </w:rPr>
        <w:t xml:space="preserve">ensuring </w:t>
      </w:r>
      <w:r w:rsidR="001E4A63">
        <w:rPr>
          <w:rFonts w:ascii="Calibri" w:hAnsi="Calibri"/>
          <w:color w:val="0070C0"/>
        </w:rPr>
        <w:t xml:space="preserve">data </w:t>
      </w:r>
      <w:r w:rsidR="00051379">
        <w:rPr>
          <w:rFonts w:ascii="Calibri" w:hAnsi="Calibri"/>
          <w:color w:val="0070C0"/>
        </w:rPr>
        <w:t xml:space="preserve">are not duplicated </w:t>
      </w:r>
      <w:r w:rsidR="001E4A63">
        <w:rPr>
          <w:rFonts w:ascii="Calibri" w:hAnsi="Calibri"/>
          <w:color w:val="0070C0"/>
        </w:rPr>
        <w:t xml:space="preserve">where multiple entities are involved in technical assistance and cost-share. In the developed sector, most data are from regulated, MS4 entities. Practices implemented on non-regulated developed land tend </w:t>
      </w:r>
      <w:r w:rsidR="00722049">
        <w:rPr>
          <w:rFonts w:ascii="Calibri" w:hAnsi="Calibri"/>
          <w:color w:val="0070C0"/>
        </w:rPr>
        <w:t xml:space="preserve">to </w:t>
      </w:r>
      <w:r w:rsidRPr="00722049">
        <w:rPr>
          <w:rFonts w:ascii="Calibri" w:hAnsi="Calibri"/>
          <w:color w:val="0070C0"/>
        </w:rPr>
        <w:t>not be tracked and reported</w:t>
      </w:r>
      <w:r w:rsidR="00722049">
        <w:rPr>
          <w:rFonts w:ascii="Calibri" w:hAnsi="Calibri"/>
          <w:color w:val="0070C0"/>
        </w:rPr>
        <w:t xml:space="preserve">.  </w:t>
      </w:r>
    </w:p>
    <w:p w14:paraId="22C693BA" w14:textId="77777777" w:rsidR="00935681" w:rsidRPr="001B466C" w:rsidRDefault="00935681" w:rsidP="00935681">
      <w:pPr>
        <w:rPr>
          <w:rFonts w:ascii="Calibri" w:hAnsi="Calibri"/>
        </w:rPr>
      </w:pPr>
    </w:p>
    <w:p w14:paraId="31E1C028" w14:textId="2A31D132" w:rsidR="00935681" w:rsidRPr="001B466C" w:rsidRDefault="0097787C" w:rsidP="008A63A5">
      <w:pPr>
        <w:numPr>
          <w:ilvl w:val="0"/>
          <w:numId w:val="4"/>
        </w:numPr>
        <w:tabs>
          <w:tab w:val="num" w:pos="540"/>
        </w:tabs>
        <w:ind w:left="540" w:hanging="540"/>
        <w:rPr>
          <w:rFonts w:ascii="Calibri" w:eastAsia="Times New Roman" w:hAnsi="Calibri" w:cs="Times New Roman"/>
        </w:rPr>
      </w:pPr>
      <w:r w:rsidRPr="001B466C">
        <w:rPr>
          <w:rFonts w:ascii="Calibri" w:hAnsi="Calibri"/>
        </w:rPr>
        <w:t>Please submit any appropriate examples of how this information has been mapped or otherwise portrayed geographically in the past.</w:t>
      </w:r>
    </w:p>
    <w:p w14:paraId="65A63B93" w14:textId="77777777" w:rsidR="001C1DF5" w:rsidRDefault="001C1DF5" w:rsidP="001C1D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rPr>
          <w:rFonts w:ascii="Calibri" w:hAnsi="Calibri"/>
          <w:color w:val="0070C0"/>
        </w:rPr>
      </w:pPr>
    </w:p>
    <w:p w14:paraId="4D755B04" w14:textId="5283E632" w:rsidR="00332480" w:rsidRDefault="00722049" w:rsidP="001C1D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rPr>
          <w:rFonts w:ascii="Calibri" w:hAnsi="Calibri"/>
          <w:color w:val="0070C0"/>
        </w:rPr>
      </w:pPr>
      <w:r w:rsidRPr="007E2E9E">
        <w:rPr>
          <w:rFonts w:ascii="Calibri" w:hAnsi="Calibri"/>
          <w:color w:val="0070C0"/>
        </w:rPr>
        <w:t xml:space="preserve">BMP and loading data are usually reported as tables and charts at spatial scales best suited for the audience.  Maps/GIS can be appropriate when, for example, targeting of restoration efforts </w:t>
      </w:r>
      <w:r w:rsidR="00332480" w:rsidRPr="007E2E9E">
        <w:rPr>
          <w:rFonts w:ascii="Calibri" w:hAnsi="Calibri"/>
          <w:color w:val="0070C0"/>
        </w:rPr>
        <w:t xml:space="preserve">is the emphasis.  </w:t>
      </w:r>
      <w:r w:rsidRPr="007E2E9E">
        <w:rPr>
          <w:rFonts w:ascii="Calibri" w:hAnsi="Calibri"/>
          <w:color w:val="0070C0"/>
        </w:rPr>
        <w:t>However</w:t>
      </w:r>
      <w:r w:rsidR="00332480" w:rsidRPr="007E2E9E">
        <w:rPr>
          <w:rFonts w:ascii="Calibri" w:hAnsi="Calibri"/>
          <w:color w:val="0070C0"/>
        </w:rPr>
        <w:t>, how conditions change through time is often important to convey, e.g., improving or degrading.  In these cases, tables and charts are often better than maps.</w:t>
      </w:r>
      <w:r w:rsidR="00332480">
        <w:rPr>
          <w:rFonts w:ascii="Calibri" w:hAnsi="Calibri"/>
          <w:color w:val="0070C0"/>
        </w:rPr>
        <w:t xml:space="preserve"> </w:t>
      </w:r>
      <w:r w:rsidR="001E4A63">
        <w:rPr>
          <w:rFonts w:ascii="Calibri" w:hAnsi="Calibri"/>
          <w:color w:val="0070C0"/>
        </w:rPr>
        <w:t xml:space="preserve">Examples of the data showing trends over time are available at </w:t>
      </w:r>
      <w:hyperlink r:id="rId15" w:history="1">
        <w:r w:rsidR="001E4A63" w:rsidRPr="00B41055">
          <w:rPr>
            <w:rStyle w:val="Hyperlink"/>
            <w:rFonts w:ascii="Calibri" w:hAnsi="Calibri"/>
          </w:rPr>
          <w:t>Trends Over Time on CAST</w:t>
        </w:r>
      </w:hyperlink>
      <w:r w:rsidR="001E4A63">
        <w:rPr>
          <w:rFonts w:ascii="Calibri" w:hAnsi="Calibri"/>
          <w:color w:val="0070C0"/>
        </w:rPr>
        <w:t xml:space="preserve">. Targeting maps are available under </w:t>
      </w:r>
      <w:hyperlink r:id="rId16" w:history="1">
        <w:r w:rsidR="001E4A63" w:rsidRPr="001E4A63">
          <w:rPr>
            <w:rStyle w:val="Hyperlink"/>
            <w:rFonts w:ascii="Calibri" w:hAnsi="Calibri"/>
          </w:rPr>
          <w:t>Spatial Data on CAST</w:t>
        </w:r>
      </w:hyperlink>
      <w:r w:rsidR="001E4A63">
        <w:rPr>
          <w:rFonts w:ascii="Calibri" w:hAnsi="Calibri"/>
          <w:color w:val="0070C0"/>
        </w:rPr>
        <w:t>.</w:t>
      </w:r>
    </w:p>
    <w:p w14:paraId="0724A230" w14:textId="77777777" w:rsidR="00D02E31" w:rsidRPr="001B466C" w:rsidRDefault="00D02E31" w:rsidP="001C1DF5">
      <w:pPr>
        <w:ind w:left="540"/>
        <w:rPr>
          <w:rFonts w:ascii="Calibri" w:hAnsi="Calibri"/>
        </w:rPr>
      </w:pPr>
    </w:p>
    <w:p w14:paraId="51FACB4C" w14:textId="77777777" w:rsidR="002B0B69" w:rsidRDefault="002B0B69">
      <w:pPr>
        <w:rPr>
          <w:rFonts w:ascii="Calibri" w:hAnsi="Calibri"/>
          <w:b/>
          <w:bCs/>
        </w:rPr>
      </w:pPr>
    </w:p>
    <w:p w14:paraId="236EBD91" w14:textId="4BC14ED9" w:rsidR="00D02E31" w:rsidRPr="00332480" w:rsidRDefault="0097787C">
      <w:pPr>
        <w:rPr>
          <w:rFonts w:ascii="Calibri" w:hAnsi="Calibri"/>
          <w:b/>
          <w:bCs/>
        </w:rPr>
      </w:pPr>
      <w:r w:rsidRPr="00332480">
        <w:rPr>
          <w:rFonts w:ascii="Calibri" w:hAnsi="Calibri"/>
          <w:b/>
          <w:bCs/>
        </w:rPr>
        <w:t>D. Communicating the Data</w:t>
      </w:r>
    </w:p>
    <w:p w14:paraId="6A6B2B01" w14:textId="77777777" w:rsidR="00D02E31" w:rsidRPr="00332480" w:rsidRDefault="00D02E31">
      <w:pPr>
        <w:rPr>
          <w:rFonts w:ascii="Calibri" w:hAnsi="Calibri"/>
        </w:rPr>
      </w:pPr>
    </w:p>
    <w:p w14:paraId="23FE2286" w14:textId="1BD4F7A6" w:rsidR="00D02E31" w:rsidRPr="00332480" w:rsidRDefault="0097787C" w:rsidP="008A63A5">
      <w:pPr>
        <w:numPr>
          <w:ilvl w:val="0"/>
          <w:numId w:val="4"/>
        </w:numPr>
        <w:tabs>
          <w:tab w:val="num" w:pos="540"/>
        </w:tabs>
        <w:ind w:left="540" w:hanging="540"/>
        <w:rPr>
          <w:rFonts w:ascii="Calibri" w:hAnsi="Calibri"/>
        </w:rPr>
      </w:pPr>
      <w:r w:rsidRPr="00332480">
        <w:rPr>
          <w:rFonts w:ascii="Calibri" w:hAnsi="Calibri"/>
        </w:rPr>
        <w:t>What is the goal, target, threshold or expected outcome for this indicator?</w:t>
      </w:r>
      <w:r w:rsidR="00C63721" w:rsidRPr="00332480">
        <w:rPr>
          <w:rFonts w:ascii="Calibri" w:hAnsi="Calibri"/>
        </w:rPr>
        <w:t xml:space="preserve"> How was it established? </w:t>
      </w:r>
    </w:p>
    <w:p w14:paraId="36FDF55D" w14:textId="77777777" w:rsidR="001C1DF5" w:rsidRDefault="001C1DF5" w:rsidP="001C1DF5">
      <w:pPr>
        <w:ind w:left="540"/>
        <w:rPr>
          <w:rFonts w:ascii="Calibri" w:hAnsi="Calibri"/>
          <w:color w:val="0070C0"/>
        </w:rPr>
      </w:pPr>
    </w:p>
    <w:p w14:paraId="243903C4" w14:textId="05EF1FF0" w:rsidR="004A3988" w:rsidRDefault="00E819BF" w:rsidP="001C1DF5">
      <w:pPr>
        <w:ind w:left="540"/>
        <w:rPr>
          <w:rFonts w:ascii="Calibri" w:hAnsi="Calibri"/>
          <w:color w:val="0070C0"/>
        </w:rPr>
      </w:pPr>
      <w:r>
        <w:rPr>
          <w:rFonts w:ascii="Calibri" w:hAnsi="Calibri"/>
          <w:color w:val="0070C0"/>
        </w:rPr>
        <w:t>Although t</w:t>
      </w:r>
      <w:r w:rsidRPr="00332480">
        <w:rPr>
          <w:rFonts w:ascii="Calibri" w:hAnsi="Calibri"/>
          <w:color w:val="0070C0"/>
        </w:rPr>
        <w:t xml:space="preserve">he restoration work formally began three decades ago in a </w:t>
      </w:r>
      <w:r>
        <w:rPr>
          <w:rFonts w:ascii="Calibri" w:hAnsi="Calibri"/>
          <w:color w:val="0070C0"/>
        </w:rPr>
        <w:t xml:space="preserve">mostly </w:t>
      </w:r>
      <w:r w:rsidRPr="00332480">
        <w:rPr>
          <w:rFonts w:ascii="Calibri" w:hAnsi="Calibri"/>
          <w:color w:val="0070C0"/>
        </w:rPr>
        <w:t>volunteer fashion</w:t>
      </w:r>
      <w:r>
        <w:rPr>
          <w:rFonts w:ascii="Calibri" w:hAnsi="Calibri"/>
          <w:color w:val="0070C0"/>
        </w:rPr>
        <w:t>,</w:t>
      </w:r>
      <w:r w:rsidRPr="00332480">
        <w:rPr>
          <w:rFonts w:ascii="Calibri" w:hAnsi="Calibri"/>
          <w:color w:val="0070C0"/>
        </w:rPr>
        <w:t xml:space="preserve"> </w:t>
      </w:r>
      <w:r>
        <w:rPr>
          <w:rFonts w:ascii="Calibri" w:hAnsi="Calibri"/>
          <w:color w:val="0070C0"/>
        </w:rPr>
        <w:t>i</w:t>
      </w:r>
      <w:r w:rsidR="004A3988" w:rsidRPr="00332480">
        <w:rPr>
          <w:rFonts w:ascii="Calibri" w:hAnsi="Calibri"/>
          <w:color w:val="0070C0"/>
        </w:rPr>
        <w:t xml:space="preserve">n December 2010, the Environmental Protection Agency </w:t>
      </w:r>
      <w:r w:rsidR="00332480">
        <w:rPr>
          <w:rFonts w:ascii="Calibri" w:hAnsi="Calibri"/>
          <w:color w:val="0070C0"/>
        </w:rPr>
        <w:t xml:space="preserve">(EPA) </w:t>
      </w:r>
      <w:r w:rsidR="004A3988" w:rsidRPr="00332480">
        <w:rPr>
          <w:rFonts w:ascii="Calibri" w:hAnsi="Calibri"/>
          <w:color w:val="0070C0"/>
        </w:rPr>
        <w:t xml:space="preserve">established a pollution diet </w:t>
      </w:r>
      <w:r w:rsidR="009C42A9" w:rsidRPr="00332480">
        <w:rPr>
          <w:rFonts w:ascii="Calibri" w:hAnsi="Calibri"/>
          <w:color w:val="0070C0"/>
        </w:rPr>
        <w:t xml:space="preserve">formally known </w:t>
      </w:r>
      <w:r w:rsidR="009C42A9">
        <w:rPr>
          <w:rFonts w:ascii="Calibri" w:hAnsi="Calibri"/>
          <w:color w:val="0070C0"/>
        </w:rPr>
        <w:t xml:space="preserve">as the </w:t>
      </w:r>
      <w:r w:rsidR="004A3988" w:rsidRPr="008A63A5">
        <w:rPr>
          <w:rFonts w:ascii="Calibri" w:hAnsi="Calibri"/>
          <w:i/>
          <w:color w:val="0070C0"/>
        </w:rPr>
        <w:t>Chesapeake Bay</w:t>
      </w:r>
      <w:r w:rsidR="009C42A9" w:rsidRPr="008A63A5">
        <w:rPr>
          <w:rFonts w:ascii="Calibri" w:hAnsi="Calibri"/>
          <w:i/>
          <w:color w:val="0070C0"/>
        </w:rPr>
        <w:t xml:space="preserve"> </w:t>
      </w:r>
      <w:r w:rsidR="00740E27" w:rsidRPr="008A63A5">
        <w:rPr>
          <w:rFonts w:ascii="Calibri" w:hAnsi="Calibri"/>
          <w:i/>
          <w:color w:val="0070C0"/>
        </w:rPr>
        <w:t>Total Maximum Daily Load (</w:t>
      </w:r>
      <w:r w:rsidR="004A3988" w:rsidRPr="008A63A5">
        <w:rPr>
          <w:rFonts w:ascii="Calibri" w:hAnsi="Calibri"/>
          <w:i/>
          <w:color w:val="0070C0"/>
        </w:rPr>
        <w:t>TMDL</w:t>
      </w:r>
      <w:r w:rsidR="00740E27" w:rsidRPr="00FB418C">
        <w:rPr>
          <w:rFonts w:ascii="Calibri" w:hAnsi="Calibri"/>
          <w:i/>
          <w:iCs/>
          <w:color w:val="0070C0"/>
        </w:rPr>
        <w:t>)</w:t>
      </w:r>
      <w:r w:rsidR="001E4A63" w:rsidRPr="00FB418C">
        <w:rPr>
          <w:rFonts w:ascii="Calibri" w:hAnsi="Calibri"/>
          <w:i/>
          <w:iCs/>
          <w:color w:val="0070C0"/>
        </w:rPr>
        <w:t xml:space="preserve"> for Nitrogen, Phosphorus, and Sediment</w:t>
      </w:r>
      <w:r w:rsidR="009C42A9">
        <w:rPr>
          <w:rFonts w:ascii="Calibri" w:hAnsi="Calibri"/>
          <w:color w:val="0070C0"/>
        </w:rPr>
        <w:t xml:space="preserve">.  </w:t>
      </w:r>
      <w:r w:rsidR="004A3988" w:rsidRPr="00332480">
        <w:rPr>
          <w:rFonts w:ascii="Calibri" w:hAnsi="Calibri"/>
          <w:color w:val="0070C0"/>
        </w:rPr>
        <w:t xml:space="preserve">The TMDL is designed to ensure that all nitrogen, </w:t>
      </w:r>
      <w:proofErr w:type="gramStart"/>
      <w:r w:rsidR="004A3988" w:rsidRPr="00332480">
        <w:rPr>
          <w:rFonts w:ascii="Calibri" w:hAnsi="Calibri"/>
          <w:color w:val="0070C0"/>
        </w:rPr>
        <w:t>phosphorus</w:t>
      </w:r>
      <w:proofErr w:type="gramEnd"/>
      <w:r w:rsidR="004A3988" w:rsidRPr="00332480">
        <w:rPr>
          <w:rFonts w:ascii="Calibri" w:hAnsi="Calibri"/>
          <w:color w:val="0070C0"/>
        </w:rPr>
        <w:t xml:space="preserve"> and sediment pollution control efforts needed to fully restore </w:t>
      </w:r>
      <w:r w:rsidR="004A3988" w:rsidRPr="00482910">
        <w:rPr>
          <w:rFonts w:ascii="Calibri" w:hAnsi="Calibri"/>
          <w:color w:val="0070C0"/>
        </w:rPr>
        <w:t>the Bay and its tidal rivers are in place by 2025, with controls, practices</w:t>
      </w:r>
      <w:r w:rsidR="00AA1A40">
        <w:rPr>
          <w:rFonts w:ascii="Calibri" w:hAnsi="Calibri"/>
          <w:color w:val="0070C0"/>
        </w:rPr>
        <w:t>,</w:t>
      </w:r>
      <w:r w:rsidR="004A3988" w:rsidRPr="00482910">
        <w:rPr>
          <w:rFonts w:ascii="Calibri" w:hAnsi="Calibri"/>
          <w:color w:val="0070C0"/>
        </w:rPr>
        <w:t xml:space="preserve"> and actions in place by 2017 that would achieve at least 60% of the reductions from 2009 necessary to meet the TMDL. </w:t>
      </w:r>
      <w:r w:rsidR="007C36B8">
        <w:rPr>
          <w:rFonts w:ascii="Calibri" w:hAnsi="Calibri"/>
          <w:color w:val="0070C0"/>
        </w:rPr>
        <w:t xml:space="preserve">The Partnership has set </w:t>
      </w:r>
      <w:r w:rsidR="00E50B28">
        <w:rPr>
          <w:rFonts w:ascii="Calibri" w:hAnsi="Calibri"/>
          <w:color w:val="0070C0"/>
        </w:rPr>
        <w:t xml:space="preserve">additional </w:t>
      </w:r>
      <w:r w:rsidR="007C36B8">
        <w:rPr>
          <w:rFonts w:ascii="Calibri" w:hAnsi="Calibri"/>
          <w:color w:val="0070C0"/>
        </w:rPr>
        <w:t>goals</w:t>
      </w:r>
      <w:r w:rsidR="00E50B28">
        <w:rPr>
          <w:rFonts w:ascii="Calibri" w:hAnsi="Calibri"/>
          <w:color w:val="0070C0"/>
        </w:rPr>
        <w:t xml:space="preserve"> to achieve</w:t>
      </w:r>
      <w:r w:rsidR="007C36B8">
        <w:rPr>
          <w:rFonts w:ascii="Calibri" w:hAnsi="Calibri"/>
          <w:color w:val="0070C0"/>
        </w:rPr>
        <w:t xml:space="preserve"> </w:t>
      </w:r>
      <w:r w:rsidR="000B1EE0">
        <w:rPr>
          <w:rFonts w:ascii="Calibri" w:hAnsi="Calibri"/>
          <w:color w:val="0070C0"/>
        </w:rPr>
        <w:t>8</w:t>
      </w:r>
      <w:r w:rsidR="00C0176F">
        <w:rPr>
          <w:rFonts w:ascii="Calibri" w:hAnsi="Calibri"/>
          <w:color w:val="0070C0"/>
        </w:rPr>
        <w:t>5</w:t>
      </w:r>
      <w:r w:rsidR="007C36B8">
        <w:rPr>
          <w:rFonts w:ascii="Calibri" w:hAnsi="Calibri"/>
          <w:color w:val="0070C0"/>
        </w:rPr>
        <w:t xml:space="preserve">% of the 2009-2025 </w:t>
      </w:r>
      <w:r w:rsidR="00E50B28">
        <w:rPr>
          <w:rFonts w:ascii="Calibri" w:hAnsi="Calibri"/>
          <w:color w:val="0070C0"/>
        </w:rPr>
        <w:t>pollutant</w:t>
      </w:r>
      <w:r w:rsidR="007C36B8">
        <w:rPr>
          <w:rFonts w:ascii="Calibri" w:hAnsi="Calibri"/>
          <w:color w:val="0070C0"/>
        </w:rPr>
        <w:t xml:space="preserve"> load reduction</w:t>
      </w:r>
      <w:r w:rsidR="00E50B28">
        <w:rPr>
          <w:rFonts w:ascii="Calibri" w:hAnsi="Calibri"/>
          <w:color w:val="0070C0"/>
        </w:rPr>
        <w:t>s</w:t>
      </w:r>
      <w:r w:rsidR="007C36B8">
        <w:rPr>
          <w:rFonts w:ascii="Calibri" w:hAnsi="Calibri"/>
          <w:color w:val="0070C0"/>
        </w:rPr>
        <w:t xml:space="preserve"> by 20</w:t>
      </w:r>
      <w:r w:rsidR="00D018CE">
        <w:rPr>
          <w:rFonts w:ascii="Calibri" w:hAnsi="Calibri"/>
          <w:color w:val="0070C0"/>
        </w:rPr>
        <w:t>2</w:t>
      </w:r>
      <w:r w:rsidR="00C0176F">
        <w:rPr>
          <w:rFonts w:ascii="Calibri" w:hAnsi="Calibri"/>
          <w:color w:val="0070C0"/>
        </w:rPr>
        <w:t>2</w:t>
      </w:r>
      <w:r w:rsidR="00E50B28">
        <w:rPr>
          <w:rFonts w:ascii="Calibri" w:hAnsi="Calibri"/>
          <w:color w:val="0070C0"/>
        </w:rPr>
        <w:t>.</w:t>
      </w:r>
      <w:r w:rsidR="004A3988" w:rsidRPr="00482910">
        <w:rPr>
          <w:rFonts w:ascii="Calibri" w:hAnsi="Calibri"/>
          <w:color w:val="0070C0"/>
        </w:rPr>
        <w:t xml:space="preserve"> The</w:t>
      </w:r>
      <w:r w:rsidR="004A3988" w:rsidRPr="00332480">
        <w:rPr>
          <w:rFonts w:ascii="Calibri" w:hAnsi="Calibri"/>
          <w:color w:val="0070C0"/>
        </w:rPr>
        <w:t xml:space="preserve"> TMDL sets pollution limits (allocations) necessary to meet applicable water quality standards in the Bay and its tidal rivers. </w:t>
      </w:r>
      <w:r w:rsidR="001E4A63">
        <w:rPr>
          <w:rFonts w:ascii="Calibri" w:hAnsi="Calibri"/>
          <w:color w:val="0070C0"/>
        </w:rPr>
        <w:t>In fall of 2022 at the Executive Council meeting, it was acknowledged that the 2025 goals will not be met</w:t>
      </w:r>
      <w:r>
        <w:rPr>
          <w:rFonts w:ascii="Calibri" w:hAnsi="Calibri"/>
          <w:color w:val="0070C0"/>
        </w:rPr>
        <w:t>,</w:t>
      </w:r>
      <w:r w:rsidR="001E4A63">
        <w:rPr>
          <w:rFonts w:ascii="Calibri" w:hAnsi="Calibri"/>
          <w:color w:val="0070C0"/>
        </w:rPr>
        <w:t xml:space="preserve"> and the timeline will need to be extended. </w:t>
      </w:r>
    </w:p>
    <w:p w14:paraId="0331F5AB" w14:textId="77777777" w:rsidR="00332480" w:rsidRPr="00332480" w:rsidRDefault="00332480" w:rsidP="00332480">
      <w:pPr>
        <w:ind w:left="360"/>
        <w:rPr>
          <w:rFonts w:ascii="Calibri" w:hAnsi="Calibri"/>
          <w:strike/>
          <w:color w:val="0070C0"/>
        </w:rPr>
      </w:pPr>
    </w:p>
    <w:p w14:paraId="7F744E97" w14:textId="746402A4" w:rsidR="004A3988" w:rsidRPr="00332480" w:rsidRDefault="004A3988" w:rsidP="001C1DF5">
      <w:pPr>
        <w:ind w:left="540"/>
        <w:rPr>
          <w:rFonts w:ascii="Calibri" w:hAnsi="Calibri"/>
          <w:color w:val="0070C0"/>
        </w:rPr>
      </w:pPr>
      <w:r w:rsidRPr="00332480">
        <w:rPr>
          <w:rFonts w:ascii="Calibri" w:hAnsi="Calibri"/>
          <w:color w:val="0070C0"/>
        </w:rPr>
        <w:t>As a result of th</w:t>
      </w:r>
      <w:r w:rsidR="00732BA8">
        <w:rPr>
          <w:rFonts w:ascii="Calibri" w:hAnsi="Calibri"/>
          <w:color w:val="0070C0"/>
        </w:rPr>
        <w:t>e</w:t>
      </w:r>
      <w:r w:rsidRPr="00332480">
        <w:rPr>
          <w:rFonts w:ascii="Calibri" w:hAnsi="Calibri"/>
          <w:color w:val="0070C0"/>
        </w:rPr>
        <w:t xml:space="preserve"> Bay-wide “pollution diet,” Bay Program partners are implementing and refining Watershed Implementation Plans (WIPs) and improving the accounting of their efforts to reduce nitrogen, phosphorus</w:t>
      </w:r>
      <w:r w:rsidR="0047497D">
        <w:rPr>
          <w:rFonts w:ascii="Calibri" w:hAnsi="Calibri"/>
          <w:color w:val="0070C0"/>
        </w:rPr>
        <w:t>,</w:t>
      </w:r>
      <w:r w:rsidRPr="00332480">
        <w:rPr>
          <w:rFonts w:ascii="Calibri" w:hAnsi="Calibri"/>
          <w:color w:val="0070C0"/>
        </w:rPr>
        <w:t xml:space="preserve"> and sediment pollution. The WIPs developed by </w:t>
      </w:r>
      <w:r w:rsidR="001E4A63">
        <w:rPr>
          <w:rFonts w:ascii="Calibri" w:hAnsi="Calibri"/>
          <w:color w:val="0070C0"/>
        </w:rPr>
        <w:t xml:space="preserve">the jurisdictions of </w:t>
      </w:r>
      <w:r w:rsidRPr="00332480">
        <w:rPr>
          <w:rFonts w:ascii="Calibri" w:hAnsi="Calibri"/>
          <w:color w:val="0070C0"/>
        </w:rPr>
        <w:t>Delaware, the District of Columbia, Maryland, New York, Pennsylvania, Virginia, and West Virginia identify how the Bay jurisdictions are putting measures in place by 2025 that are needed to restore the Bay</w:t>
      </w:r>
      <w:r w:rsidR="00332480" w:rsidRPr="00332480">
        <w:rPr>
          <w:rFonts w:ascii="Calibri" w:hAnsi="Calibri"/>
          <w:color w:val="0070C0"/>
        </w:rPr>
        <w:t xml:space="preserve">.  </w:t>
      </w:r>
    </w:p>
    <w:p w14:paraId="2BF8036C" w14:textId="77777777" w:rsidR="004A3988" w:rsidRPr="00332480" w:rsidRDefault="004A3988" w:rsidP="001C1DF5">
      <w:pPr>
        <w:ind w:left="540"/>
        <w:rPr>
          <w:rFonts w:ascii="Calibri" w:hAnsi="Calibri"/>
          <w:color w:val="0070C0"/>
        </w:rPr>
      </w:pPr>
    </w:p>
    <w:p w14:paraId="1F7EDA9D" w14:textId="66A275C2" w:rsidR="004A3988" w:rsidRDefault="004A3988" w:rsidP="001C1DF5">
      <w:pPr>
        <w:ind w:left="540"/>
        <w:rPr>
          <w:rFonts w:ascii="Calibri" w:hAnsi="Calibri"/>
          <w:color w:val="0070C0"/>
        </w:rPr>
      </w:pPr>
      <w:r w:rsidRPr="000F1606">
        <w:rPr>
          <w:rFonts w:ascii="Calibri" w:hAnsi="Calibri"/>
          <w:color w:val="0070C0"/>
        </w:rPr>
        <w:t xml:space="preserve">Planning targets were </w:t>
      </w:r>
      <w:r w:rsidR="004377FE" w:rsidRPr="000F1606">
        <w:rPr>
          <w:rFonts w:ascii="Calibri" w:hAnsi="Calibri"/>
          <w:color w:val="0070C0"/>
        </w:rPr>
        <w:t xml:space="preserve">again </w:t>
      </w:r>
      <w:r w:rsidRPr="000F1606">
        <w:rPr>
          <w:rFonts w:ascii="Calibri" w:hAnsi="Calibri"/>
          <w:color w:val="0070C0"/>
        </w:rPr>
        <w:t xml:space="preserve">established </w:t>
      </w:r>
      <w:r w:rsidR="004377FE" w:rsidRPr="000F1606">
        <w:rPr>
          <w:rFonts w:ascii="Calibri" w:hAnsi="Calibri"/>
          <w:color w:val="0070C0"/>
        </w:rPr>
        <w:t xml:space="preserve">in July 2018 using new science and updated data and information for jurisdictions to plan for through the </w:t>
      </w:r>
      <w:r w:rsidRPr="000F1606">
        <w:rPr>
          <w:rFonts w:ascii="Calibri" w:hAnsi="Calibri"/>
          <w:color w:val="0070C0"/>
        </w:rPr>
        <w:t>develop</w:t>
      </w:r>
      <w:r w:rsidR="004377FE" w:rsidRPr="000F1606">
        <w:rPr>
          <w:rFonts w:ascii="Calibri" w:hAnsi="Calibri"/>
          <w:color w:val="0070C0"/>
        </w:rPr>
        <w:t xml:space="preserve">ment of </w:t>
      </w:r>
      <w:r w:rsidRPr="000F1606">
        <w:rPr>
          <w:rFonts w:ascii="Calibri" w:hAnsi="Calibri"/>
          <w:color w:val="0070C0"/>
        </w:rPr>
        <w:t xml:space="preserve">their Phase </w:t>
      </w:r>
      <w:r w:rsidR="00110EA7" w:rsidRPr="000F1606">
        <w:rPr>
          <w:rFonts w:ascii="Calibri" w:hAnsi="Calibri"/>
          <w:color w:val="0070C0"/>
        </w:rPr>
        <w:t>3</w:t>
      </w:r>
      <w:r w:rsidRPr="000F1606">
        <w:rPr>
          <w:rFonts w:ascii="Calibri" w:hAnsi="Calibri"/>
          <w:color w:val="0070C0"/>
        </w:rPr>
        <w:t xml:space="preserve"> WIPs</w:t>
      </w:r>
      <w:r w:rsidR="004377FE" w:rsidRPr="000F1606">
        <w:rPr>
          <w:rFonts w:ascii="Calibri" w:hAnsi="Calibri"/>
          <w:color w:val="0070C0"/>
        </w:rPr>
        <w:t xml:space="preserve">.  </w:t>
      </w:r>
      <w:r w:rsidRPr="000F1606">
        <w:rPr>
          <w:rFonts w:ascii="Calibri" w:hAnsi="Calibri"/>
          <w:color w:val="0070C0"/>
        </w:rPr>
        <w:t>These planning targets, while s</w:t>
      </w:r>
      <w:r w:rsidR="004377FE" w:rsidRPr="000F1606">
        <w:rPr>
          <w:rFonts w:ascii="Calibri" w:hAnsi="Calibri"/>
          <w:color w:val="0070C0"/>
        </w:rPr>
        <w:t xml:space="preserve">hifting from </w:t>
      </w:r>
      <w:r w:rsidRPr="000F1606">
        <w:rPr>
          <w:rFonts w:ascii="Calibri" w:hAnsi="Calibri"/>
          <w:color w:val="0070C0"/>
        </w:rPr>
        <w:t>the allocations published in the December 2010 TMDL,</w:t>
      </w:r>
      <w:r w:rsidRPr="00332480">
        <w:rPr>
          <w:rFonts w:ascii="Calibri" w:hAnsi="Calibri"/>
          <w:color w:val="0070C0"/>
        </w:rPr>
        <w:t xml:space="preserve"> represent the actions, assumptions, and “level of effort” necessary to meet the TMDL allocations</w:t>
      </w:r>
      <w:r w:rsidR="00D50EB4">
        <w:rPr>
          <w:rFonts w:ascii="Calibri" w:hAnsi="Calibri"/>
          <w:color w:val="0070C0"/>
        </w:rPr>
        <w:t xml:space="preserve">. </w:t>
      </w:r>
      <w:r w:rsidR="00E819BF">
        <w:rPr>
          <w:rFonts w:ascii="Calibri" w:hAnsi="Calibri"/>
          <w:color w:val="0070C0"/>
        </w:rPr>
        <w:t xml:space="preserve">However, Pennsylvania’s Phase 3 WIP falls short of the planning goals and Virginia’s WIP exceeds their planning goals. </w:t>
      </w:r>
    </w:p>
    <w:p w14:paraId="0283D0FC" w14:textId="15F4F318" w:rsidR="00D50EB4" w:rsidRDefault="00D50EB4" w:rsidP="001C1DF5">
      <w:pPr>
        <w:ind w:left="540"/>
        <w:rPr>
          <w:rFonts w:ascii="Calibri" w:hAnsi="Calibri"/>
          <w:color w:val="0070C0"/>
        </w:rPr>
      </w:pPr>
    </w:p>
    <w:p w14:paraId="711EA540" w14:textId="2987A7BB" w:rsidR="00D50EB4" w:rsidRPr="00332480" w:rsidRDefault="00D50EB4" w:rsidP="001C1DF5">
      <w:pPr>
        <w:ind w:left="540"/>
        <w:rPr>
          <w:rFonts w:ascii="Calibri" w:hAnsi="Calibri"/>
          <w:color w:val="0070C0"/>
        </w:rPr>
      </w:pPr>
      <w:r>
        <w:rPr>
          <w:rFonts w:ascii="Calibri" w:hAnsi="Calibri"/>
          <w:color w:val="0070C0"/>
        </w:rPr>
        <w:t xml:space="preserve">There are many ways to quantify progress toward goals or targets.  This indicator focuses on changes in pollutant loads from the Phase 6 </w:t>
      </w:r>
      <w:r w:rsidR="006315D8">
        <w:rPr>
          <w:rFonts w:ascii="Calibri" w:hAnsi="Calibri"/>
          <w:color w:val="0070C0"/>
        </w:rPr>
        <w:t>Watershed Model (</w:t>
      </w:r>
      <w:r w:rsidR="00D23C5B">
        <w:rPr>
          <w:rFonts w:ascii="Calibri" w:hAnsi="Calibri"/>
          <w:color w:val="0070C0"/>
        </w:rPr>
        <w:t>CAST</w:t>
      </w:r>
      <w:r w:rsidR="006315D8">
        <w:rPr>
          <w:rFonts w:ascii="Calibri" w:hAnsi="Calibri"/>
          <w:color w:val="0070C0"/>
        </w:rPr>
        <w:t>)</w:t>
      </w:r>
      <w:r w:rsidR="00D23C5B">
        <w:rPr>
          <w:rFonts w:ascii="Calibri" w:hAnsi="Calibri"/>
          <w:color w:val="0070C0"/>
        </w:rPr>
        <w:t>, estimates of the composite effects of BMP implementation</w:t>
      </w:r>
      <w:r w:rsidR="006315D8">
        <w:rPr>
          <w:rFonts w:ascii="Calibri" w:hAnsi="Calibri"/>
          <w:color w:val="0070C0"/>
        </w:rPr>
        <w:t xml:space="preserve">, wastewater discharges, and </w:t>
      </w:r>
      <w:r w:rsidR="00D23C5B">
        <w:rPr>
          <w:rFonts w:ascii="Calibri" w:hAnsi="Calibri"/>
          <w:color w:val="0070C0"/>
        </w:rPr>
        <w:t xml:space="preserve">changing conditions in the watershed.  </w:t>
      </w:r>
      <w:r>
        <w:rPr>
          <w:rFonts w:ascii="Calibri" w:hAnsi="Calibri"/>
          <w:color w:val="0070C0"/>
        </w:rPr>
        <w:t xml:space="preserve">Other </w:t>
      </w:r>
      <w:r w:rsidR="00D23C5B">
        <w:rPr>
          <w:rFonts w:ascii="Calibri" w:hAnsi="Calibri"/>
          <w:color w:val="0070C0"/>
        </w:rPr>
        <w:t xml:space="preserve">ways stakeholders track progress </w:t>
      </w:r>
      <w:r w:rsidR="006315D8">
        <w:rPr>
          <w:rFonts w:ascii="Calibri" w:hAnsi="Calibri"/>
          <w:color w:val="0070C0"/>
        </w:rPr>
        <w:t xml:space="preserve">include </w:t>
      </w:r>
      <w:r w:rsidR="00D23C5B">
        <w:rPr>
          <w:rFonts w:ascii="Calibri" w:hAnsi="Calibri"/>
          <w:color w:val="0070C0"/>
        </w:rPr>
        <w:t xml:space="preserve">1) monitoring data trends in the tidal waters for, in particular, </w:t>
      </w:r>
      <w:r w:rsidR="001E4A63">
        <w:rPr>
          <w:rFonts w:ascii="Calibri" w:hAnsi="Calibri"/>
          <w:color w:val="0070C0"/>
        </w:rPr>
        <w:t>dissolved oxygen</w:t>
      </w:r>
      <w:r w:rsidR="00D23C5B">
        <w:rPr>
          <w:rFonts w:ascii="Calibri" w:hAnsi="Calibri"/>
          <w:color w:val="0070C0"/>
        </w:rPr>
        <w:t>, chlorophyll</w:t>
      </w:r>
      <w:r w:rsidR="00783BB8">
        <w:rPr>
          <w:rFonts w:ascii="Calibri" w:hAnsi="Calibri"/>
          <w:color w:val="0070C0"/>
        </w:rPr>
        <w:t>-</w:t>
      </w:r>
      <w:r w:rsidR="001E4A63">
        <w:rPr>
          <w:rFonts w:ascii="Calibri" w:hAnsi="Calibri" w:cs="Calibri"/>
          <w:color w:val="0070C0"/>
        </w:rPr>
        <w:t>α</w:t>
      </w:r>
      <w:r w:rsidR="00D23C5B">
        <w:rPr>
          <w:rFonts w:ascii="Calibri" w:hAnsi="Calibri"/>
          <w:color w:val="0070C0"/>
        </w:rPr>
        <w:t xml:space="preserve">, </w:t>
      </w:r>
      <w:r w:rsidR="000D553E">
        <w:rPr>
          <w:rFonts w:ascii="Calibri" w:hAnsi="Calibri"/>
          <w:color w:val="0070C0"/>
        </w:rPr>
        <w:t xml:space="preserve">clarity, </w:t>
      </w:r>
      <w:r w:rsidR="00D23C5B">
        <w:rPr>
          <w:rFonts w:ascii="Calibri" w:hAnsi="Calibri"/>
          <w:color w:val="0070C0"/>
        </w:rPr>
        <w:t>and SAV abundance, 2) monitoring data trends in non-tidal rivers throughout the Chesapeake Bay watershed</w:t>
      </w:r>
      <w:r w:rsidR="006315D8">
        <w:rPr>
          <w:rFonts w:ascii="Calibri" w:hAnsi="Calibri"/>
          <w:color w:val="0070C0"/>
        </w:rPr>
        <w:t xml:space="preserve"> – </w:t>
      </w:r>
      <w:r w:rsidR="00D23C5B">
        <w:rPr>
          <w:rFonts w:ascii="Calibri" w:hAnsi="Calibri"/>
          <w:color w:val="0070C0"/>
        </w:rPr>
        <w:t xml:space="preserve">loads for </w:t>
      </w:r>
      <w:r w:rsidR="00BC1871">
        <w:rPr>
          <w:rFonts w:ascii="Calibri" w:hAnsi="Calibri"/>
          <w:color w:val="0070C0"/>
        </w:rPr>
        <w:t>n</w:t>
      </w:r>
      <w:r w:rsidR="00D23C5B">
        <w:rPr>
          <w:rFonts w:ascii="Calibri" w:hAnsi="Calibri"/>
          <w:color w:val="0070C0"/>
        </w:rPr>
        <w:t xml:space="preserve">itrogen, </w:t>
      </w:r>
      <w:r w:rsidR="00BC1871">
        <w:rPr>
          <w:rFonts w:ascii="Calibri" w:hAnsi="Calibri"/>
          <w:color w:val="0070C0"/>
        </w:rPr>
        <w:t>p</w:t>
      </w:r>
      <w:r w:rsidR="00D23C5B">
        <w:rPr>
          <w:rFonts w:ascii="Calibri" w:hAnsi="Calibri"/>
          <w:color w:val="0070C0"/>
        </w:rPr>
        <w:t xml:space="preserve">hosphorus, and </w:t>
      </w:r>
      <w:r w:rsidR="00BC1871">
        <w:rPr>
          <w:rFonts w:ascii="Calibri" w:hAnsi="Calibri"/>
          <w:color w:val="0070C0"/>
        </w:rPr>
        <w:t>t</w:t>
      </w:r>
      <w:r w:rsidR="00D23C5B">
        <w:rPr>
          <w:rFonts w:ascii="Calibri" w:hAnsi="Calibri"/>
          <w:color w:val="0070C0"/>
        </w:rPr>
        <w:t xml:space="preserve">otal </w:t>
      </w:r>
      <w:r w:rsidR="00BC1871">
        <w:rPr>
          <w:rFonts w:ascii="Calibri" w:hAnsi="Calibri"/>
          <w:color w:val="0070C0"/>
        </w:rPr>
        <w:t>s</w:t>
      </w:r>
      <w:r w:rsidR="00D23C5B">
        <w:rPr>
          <w:rFonts w:ascii="Calibri" w:hAnsi="Calibri"/>
          <w:color w:val="0070C0"/>
        </w:rPr>
        <w:t xml:space="preserve">uspended </w:t>
      </w:r>
      <w:r w:rsidR="00BC1871">
        <w:rPr>
          <w:rFonts w:ascii="Calibri" w:hAnsi="Calibri"/>
          <w:color w:val="0070C0"/>
        </w:rPr>
        <w:t>s</w:t>
      </w:r>
      <w:r w:rsidR="00D23C5B">
        <w:rPr>
          <w:rFonts w:ascii="Calibri" w:hAnsi="Calibri"/>
          <w:color w:val="0070C0"/>
        </w:rPr>
        <w:t xml:space="preserve">olids, 3) BMP implementation data reported annually to the CBPO in units of, for example, acres, feet, </w:t>
      </w:r>
      <w:r w:rsidR="001E4A63">
        <w:rPr>
          <w:rFonts w:ascii="Calibri" w:hAnsi="Calibri"/>
          <w:color w:val="0070C0"/>
        </w:rPr>
        <w:t>animal units</w:t>
      </w:r>
      <w:r w:rsidR="00D23C5B">
        <w:rPr>
          <w:rFonts w:ascii="Calibri" w:hAnsi="Calibri"/>
          <w:color w:val="0070C0"/>
        </w:rPr>
        <w:t>, systems, etc., and 4) changes in restoration programs that were defined in jurisdictions</w:t>
      </w:r>
      <w:r w:rsidR="006315D8">
        <w:rPr>
          <w:rFonts w:ascii="Calibri" w:hAnsi="Calibri"/>
          <w:color w:val="0070C0"/>
        </w:rPr>
        <w:t>’</w:t>
      </w:r>
      <w:r w:rsidR="00D23C5B">
        <w:rPr>
          <w:rFonts w:ascii="Calibri" w:hAnsi="Calibri"/>
          <w:color w:val="0070C0"/>
        </w:rPr>
        <w:t xml:space="preserve"> WIP</w:t>
      </w:r>
      <w:r w:rsidR="006315D8">
        <w:rPr>
          <w:rFonts w:ascii="Calibri" w:hAnsi="Calibri"/>
          <w:color w:val="0070C0"/>
        </w:rPr>
        <w:t>s</w:t>
      </w:r>
      <w:r w:rsidR="00D23C5B">
        <w:rPr>
          <w:rFonts w:ascii="Calibri" w:hAnsi="Calibri"/>
          <w:color w:val="0070C0"/>
        </w:rPr>
        <w:t xml:space="preserve">, e.g., new programs, strengthening existing programs – or </w:t>
      </w:r>
      <w:r w:rsidR="0040038D">
        <w:rPr>
          <w:rFonts w:ascii="Calibri" w:hAnsi="Calibri"/>
          <w:color w:val="0070C0"/>
        </w:rPr>
        <w:t>a deficit</w:t>
      </w:r>
      <w:r w:rsidR="00D23C5B">
        <w:rPr>
          <w:rFonts w:ascii="Calibri" w:hAnsi="Calibri"/>
          <w:color w:val="0070C0"/>
        </w:rPr>
        <w:t xml:space="preserve"> of </w:t>
      </w:r>
      <w:r w:rsidR="0040038D">
        <w:rPr>
          <w:rFonts w:ascii="Calibri" w:hAnsi="Calibri"/>
          <w:color w:val="0070C0"/>
        </w:rPr>
        <w:t xml:space="preserve">programmatic accomplishments.  </w:t>
      </w:r>
    </w:p>
    <w:p w14:paraId="4B6ED761" w14:textId="7C128722" w:rsidR="00957ACF" w:rsidRPr="00957ACF" w:rsidRDefault="00957ACF" w:rsidP="00EA6BE3">
      <w:pPr>
        <w:rPr>
          <w:rFonts w:ascii="Calibri" w:hAnsi="Calibri"/>
        </w:rPr>
      </w:pPr>
    </w:p>
    <w:p w14:paraId="218EB742" w14:textId="6DD70D73" w:rsidR="00B72700" w:rsidRPr="00C41749" w:rsidRDefault="00957ACF" w:rsidP="008A63A5">
      <w:pPr>
        <w:numPr>
          <w:ilvl w:val="0"/>
          <w:numId w:val="4"/>
        </w:numPr>
        <w:rPr>
          <w:rFonts w:ascii="Calibri" w:hAnsi="Calibri"/>
        </w:rPr>
      </w:pPr>
      <w:r w:rsidRPr="00C41749">
        <w:rPr>
          <w:rFonts w:ascii="Calibri" w:hAnsi="Calibri"/>
        </w:rPr>
        <w:t xml:space="preserve">What is the </w:t>
      </w:r>
      <w:proofErr w:type="gramStart"/>
      <w:r w:rsidRPr="00C41749">
        <w:rPr>
          <w:rFonts w:ascii="Calibri" w:hAnsi="Calibri"/>
        </w:rPr>
        <w:t>current status</w:t>
      </w:r>
      <w:proofErr w:type="gramEnd"/>
      <w:r w:rsidRPr="00C41749">
        <w:rPr>
          <w:rFonts w:ascii="Calibri" w:hAnsi="Calibri"/>
        </w:rPr>
        <w:t xml:space="preserve"> in relation to the goal, target, threshold or expected outcome? Why? Would you define our outlook</w:t>
      </w:r>
      <w:r w:rsidRPr="00C41749">
        <w:rPr>
          <w:rFonts w:ascii="Calibri" w:hAnsi="Calibri"/>
          <w:vertAlign w:val="superscript"/>
        </w:rPr>
        <w:t>1</w:t>
      </w:r>
      <w:r w:rsidRPr="00C41749">
        <w:rPr>
          <w:rFonts w:ascii="Calibri" w:hAnsi="Calibri"/>
        </w:rPr>
        <w:t xml:space="preserve"> toward achieving the outcome goal or target as on course, off course, uncertain, or completed? Upon what basis are you forecasting the outlook?</w:t>
      </w:r>
    </w:p>
    <w:p w14:paraId="031FB50F" w14:textId="5C20F625" w:rsidR="002D56BB" w:rsidRDefault="002D56BB" w:rsidP="002D56BB">
      <w:pPr>
        <w:rPr>
          <w:rFonts w:ascii="Calibri" w:hAnsi="Calibri"/>
        </w:rPr>
      </w:pPr>
    </w:p>
    <w:p w14:paraId="778FCAEC" w14:textId="7481C9B3" w:rsidR="001133B5" w:rsidRPr="00824FEC" w:rsidRDefault="001133B5" w:rsidP="001133B5">
      <w:pPr>
        <w:ind w:left="540"/>
        <w:rPr>
          <w:rFonts w:ascii="Calibri" w:hAnsi="Calibri"/>
          <w:color w:val="0070C0"/>
        </w:rPr>
      </w:pPr>
      <w:r w:rsidRPr="00824FEC">
        <w:rPr>
          <w:rFonts w:ascii="Calibri" w:hAnsi="Calibri"/>
          <w:color w:val="0070C0"/>
        </w:rPr>
        <w:t>The Reducing Pollut</w:t>
      </w:r>
      <w:r w:rsidR="00FF3827">
        <w:rPr>
          <w:rFonts w:ascii="Calibri" w:hAnsi="Calibri"/>
          <w:color w:val="0070C0"/>
        </w:rPr>
        <w:t xml:space="preserve">ion </w:t>
      </w:r>
      <w:r w:rsidRPr="00824FEC">
        <w:rPr>
          <w:rFonts w:ascii="Calibri" w:hAnsi="Calibri"/>
          <w:color w:val="0070C0"/>
        </w:rPr>
        <w:t xml:space="preserve">Indicator tracks recent progress towards the Water Quality </w:t>
      </w:r>
      <w:r w:rsidR="00C41749" w:rsidRPr="00824FEC">
        <w:rPr>
          <w:rFonts w:ascii="Calibri" w:hAnsi="Calibri"/>
          <w:color w:val="0070C0"/>
        </w:rPr>
        <w:t>2025</w:t>
      </w:r>
      <w:r w:rsidRPr="00824FEC">
        <w:rPr>
          <w:rFonts w:ascii="Calibri" w:hAnsi="Calibri"/>
          <w:color w:val="0070C0"/>
        </w:rPr>
        <w:t xml:space="preserve"> Watershed Implementation Plans (WIPs) Outcome. The outlook </w:t>
      </w:r>
      <w:r w:rsidR="004753B1" w:rsidRPr="00824FEC">
        <w:rPr>
          <w:rFonts w:ascii="Calibri" w:hAnsi="Calibri"/>
          <w:color w:val="0070C0"/>
        </w:rPr>
        <w:t xml:space="preserve">for pollution loads </w:t>
      </w:r>
      <w:r w:rsidRPr="00824FEC">
        <w:rPr>
          <w:rFonts w:ascii="Calibri" w:hAnsi="Calibri"/>
          <w:color w:val="0070C0"/>
        </w:rPr>
        <w:t xml:space="preserve">is forecasted by comparing recent modeled progress for the </w:t>
      </w:r>
      <w:r w:rsidR="00246CB7" w:rsidRPr="00824FEC">
        <w:rPr>
          <w:rFonts w:ascii="Calibri" w:hAnsi="Calibri"/>
          <w:color w:val="0070C0"/>
        </w:rPr>
        <w:t>202</w:t>
      </w:r>
      <w:r w:rsidR="00246CB7">
        <w:rPr>
          <w:rFonts w:ascii="Calibri" w:hAnsi="Calibri"/>
          <w:color w:val="0070C0"/>
        </w:rPr>
        <w:t>2</w:t>
      </w:r>
      <w:r w:rsidR="00246CB7" w:rsidRPr="00824FEC">
        <w:rPr>
          <w:rFonts w:ascii="Calibri" w:hAnsi="Calibri"/>
          <w:color w:val="0070C0"/>
        </w:rPr>
        <w:t xml:space="preserve"> </w:t>
      </w:r>
      <w:r w:rsidRPr="00824FEC">
        <w:rPr>
          <w:rFonts w:ascii="Calibri" w:hAnsi="Calibri"/>
          <w:color w:val="0070C0"/>
        </w:rPr>
        <w:t xml:space="preserve">progress year to the expected goal for the </w:t>
      </w:r>
      <w:r w:rsidR="007219A9" w:rsidRPr="00824FEC">
        <w:rPr>
          <w:rFonts w:ascii="Calibri" w:hAnsi="Calibri"/>
          <w:color w:val="0070C0"/>
        </w:rPr>
        <w:t>202</w:t>
      </w:r>
      <w:r w:rsidR="007219A9">
        <w:rPr>
          <w:rFonts w:ascii="Calibri" w:hAnsi="Calibri"/>
          <w:color w:val="0070C0"/>
        </w:rPr>
        <w:t>2</w:t>
      </w:r>
      <w:r w:rsidR="007219A9" w:rsidRPr="00824FEC">
        <w:rPr>
          <w:rFonts w:ascii="Calibri" w:hAnsi="Calibri"/>
          <w:color w:val="0070C0"/>
        </w:rPr>
        <w:t xml:space="preserve"> </w:t>
      </w:r>
      <w:r w:rsidRPr="00824FEC">
        <w:rPr>
          <w:rFonts w:ascii="Calibri" w:hAnsi="Calibri"/>
          <w:color w:val="0070C0"/>
        </w:rPr>
        <w:t xml:space="preserve">progress year, which is </w:t>
      </w:r>
      <w:r w:rsidR="00246CB7" w:rsidRPr="00824FEC">
        <w:rPr>
          <w:rFonts w:ascii="Calibri" w:hAnsi="Calibri"/>
          <w:color w:val="0070C0"/>
        </w:rPr>
        <w:t>8</w:t>
      </w:r>
      <w:r w:rsidR="00A87CA5">
        <w:rPr>
          <w:rFonts w:ascii="Calibri" w:hAnsi="Calibri"/>
          <w:color w:val="0070C0"/>
        </w:rPr>
        <w:t>5</w:t>
      </w:r>
      <w:r w:rsidRPr="00824FEC">
        <w:rPr>
          <w:rFonts w:ascii="Calibri" w:hAnsi="Calibri"/>
          <w:color w:val="0070C0"/>
        </w:rPr>
        <w:t>% achievement of the 2025 planning target</w:t>
      </w:r>
      <w:r w:rsidR="00696800" w:rsidRPr="00824FEC">
        <w:rPr>
          <w:rFonts w:ascii="Calibri" w:hAnsi="Calibri"/>
          <w:color w:val="0070C0"/>
        </w:rPr>
        <w:t xml:space="preserve"> as compared to 2009</w:t>
      </w:r>
      <w:r w:rsidRPr="00824FEC">
        <w:rPr>
          <w:rFonts w:ascii="Calibri" w:hAnsi="Calibri"/>
          <w:color w:val="0070C0"/>
        </w:rPr>
        <w:t xml:space="preserve">. The </w:t>
      </w:r>
      <w:r w:rsidR="00246CB7" w:rsidRPr="00824FEC">
        <w:rPr>
          <w:rFonts w:ascii="Calibri" w:hAnsi="Calibri"/>
          <w:color w:val="0070C0"/>
        </w:rPr>
        <w:t>202</w:t>
      </w:r>
      <w:r w:rsidR="00246CB7">
        <w:rPr>
          <w:rFonts w:ascii="Calibri" w:hAnsi="Calibri"/>
          <w:color w:val="0070C0"/>
        </w:rPr>
        <w:t>2</w:t>
      </w:r>
      <w:r w:rsidR="00246CB7" w:rsidRPr="00824FEC">
        <w:rPr>
          <w:rFonts w:ascii="Calibri" w:hAnsi="Calibri"/>
          <w:color w:val="0070C0"/>
        </w:rPr>
        <w:t xml:space="preserve"> </w:t>
      </w:r>
      <w:r w:rsidRPr="00824FEC">
        <w:rPr>
          <w:rFonts w:ascii="Calibri" w:hAnsi="Calibri"/>
          <w:color w:val="0070C0"/>
        </w:rPr>
        <w:t>planning goal is equal to 2009 Progress Load – [0.</w:t>
      </w:r>
      <w:r w:rsidR="00246CB7" w:rsidRPr="00824FEC">
        <w:rPr>
          <w:rFonts w:ascii="Calibri" w:hAnsi="Calibri"/>
          <w:color w:val="0070C0"/>
        </w:rPr>
        <w:t>8</w:t>
      </w:r>
      <w:r w:rsidR="00A87CA5">
        <w:rPr>
          <w:rFonts w:ascii="Calibri" w:hAnsi="Calibri"/>
          <w:color w:val="0070C0"/>
        </w:rPr>
        <w:t>5</w:t>
      </w:r>
      <w:r w:rsidRPr="00824FEC">
        <w:rPr>
          <w:rFonts w:ascii="Calibri" w:hAnsi="Calibri"/>
          <w:color w:val="0070C0"/>
        </w:rPr>
        <w:t>*(2009 Progress Load – 2025 Planning Target)]</w:t>
      </w:r>
      <w:r w:rsidR="004753B1" w:rsidRPr="00824FEC">
        <w:rPr>
          <w:rFonts w:ascii="Calibri" w:hAnsi="Calibri"/>
          <w:color w:val="0070C0"/>
        </w:rPr>
        <w:t>.  Since outlook for nitrogen and phosphorus pollution loads is off course, overall outlook for this outcome is classified as off course.</w:t>
      </w:r>
    </w:p>
    <w:p w14:paraId="6FE0B309" w14:textId="77777777" w:rsidR="001133B5" w:rsidRPr="00FD7FE3" w:rsidRDefault="001133B5" w:rsidP="00C41749">
      <w:pPr>
        <w:ind w:left="540"/>
        <w:rPr>
          <w:rFonts w:ascii="Calibri" w:hAnsi="Calibri"/>
        </w:rPr>
      </w:pPr>
    </w:p>
    <w:p w14:paraId="71237E38" w14:textId="0E01A965" w:rsidR="00D50EB4" w:rsidRPr="00A7463B" w:rsidRDefault="002D56BB" w:rsidP="001C1DF5">
      <w:pPr>
        <w:ind w:left="540"/>
        <w:rPr>
          <w:rFonts w:ascii="Calibri" w:hAnsi="Calibri"/>
          <w:color w:val="0070C0"/>
        </w:rPr>
      </w:pPr>
      <w:r w:rsidRPr="00FD7FE3">
        <w:rPr>
          <w:rFonts w:ascii="Calibri" w:hAnsi="Calibri"/>
          <w:color w:val="0070C0"/>
        </w:rPr>
        <w:t xml:space="preserve">The current goals for </w:t>
      </w:r>
      <w:r w:rsidR="001133B5">
        <w:rPr>
          <w:rFonts w:ascii="Calibri" w:hAnsi="Calibri"/>
          <w:color w:val="0070C0"/>
        </w:rPr>
        <w:t>the 20</w:t>
      </w:r>
      <w:r w:rsidR="00C41749">
        <w:rPr>
          <w:rFonts w:ascii="Calibri" w:hAnsi="Calibri"/>
          <w:color w:val="0070C0"/>
        </w:rPr>
        <w:t>25</w:t>
      </w:r>
      <w:r w:rsidR="001133B5">
        <w:rPr>
          <w:rFonts w:ascii="Calibri" w:hAnsi="Calibri"/>
          <w:color w:val="0070C0"/>
        </w:rPr>
        <w:t xml:space="preserve"> Watershed Implementation Plans (WIPs) Outcome</w:t>
      </w:r>
      <w:r w:rsidRPr="00FD7FE3">
        <w:rPr>
          <w:rFonts w:ascii="Calibri" w:hAnsi="Calibri"/>
          <w:color w:val="0070C0"/>
        </w:rPr>
        <w:t xml:space="preserve"> are as follows</w:t>
      </w:r>
      <w:r w:rsidR="0040038D" w:rsidRPr="00FD7FE3">
        <w:rPr>
          <w:rFonts w:ascii="Calibri" w:hAnsi="Calibri"/>
          <w:color w:val="0070C0"/>
        </w:rPr>
        <w:t xml:space="preserve"> for the Chesapeake Bay </w:t>
      </w:r>
      <w:proofErr w:type="gramStart"/>
      <w:r w:rsidR="0040038D" w:rsidRPr="00FD7FE3">
        <w:rPr>
          <w:rFonts w:ascii="Calibri" w:hAnsi="Calibri"/>
          <w:color w:val="0070C0"/>
        </w:rPr>
        <w:t xml:space="preserve">watershed as </w:t>
      </w:r>
      <w:r w:rsidR="0040038D" w:rsidRPr="00A7463B">
        <w:rPr>
          <w:rFonts w:ascii="Calibri" w:hAnsi="Calibri"/>
          <w:color w:val="0070C0"/>
        </w:rPr>
        <w:t>a whole</w:t>
      </w:r>
      <w:proofErr w:type="gramEnd"/>
      <w:r w:rsidR="001133B5">
        <w:rPr>
          <w:rFonts w:ascii="Calibri" w:hAnsi="Calibri"/>
          <w:color w:val="0070C0"/>
        </w:rPr>
        <w:t xml:space="preserve"> (including the area of all seven jurisdictions within the watershed)</w:t>
      </w:r>
      <w:r w:rsidR="0040038D" w:rsidRPr="00A7463B">
        <w:rPr>
          <w:rFonts w:ascii="Calibri" w:hAnsi="Calibri"/>
          <w:color w:val="0070C0"/>
        </w:rPr>
        <w:t xml:space="preserve">:  </w:t>
      </w:r>
    </w:p>
    <w:p w14:paraId="6B99DCF4" w14:textId="77777777" w:rsidR="00FD34EA" w:rsidRPr="00A7463B" w:rsidRDefault="00FD34EA" w:rsidP="001C1DF5">
      <w:pPr>
        <w:ind w:left="540"/>
        <w:rPr>
          <w:rFonts w:ascii="Calibri" w:hAnsi="Calibri"/>
          <w:color w:val="0070C0"/>
        </w:rPr>
      </w:pPr>
    </w:p>
    <w:p w14:paraId="22872157" w14:textId="04F2A468" w:rsidR="00FD34EA" w:rsidRPr="00BF3072" w:rsidRDefault="00FD34EA" w:rsidP="001C1DF5">
      <w:pPr>
        <w:ind w:left="540"/>
        <w:rPr>
          <w:rFonts w:ascii="Calibri" w:hAnsi="Calibri"/>
          <w:color w:val="0070C0"/>
        </w:rPr>
      </w:pPr>
      <w:r w:rsidRPr="00BF3072">
        <w:rPr>
          <w:rFonts w:ascii="Calibri" w:hAnsi="Calibri"/>
          <w:color w:val="0070C0"/>
        </w:rPr>
        <w:t xml:space="preserve">Nitrogen Target:  </w:t>
      </w:r>
    </w:p>
    <w:p w14:paraId="09E6282A" w14:textId="63D117D3" w:rsidR="00BD7422" w:rsidRPr="00BF3072" w:rsidRDefault="002D56BB" w:rsidP="004D27DD">
      <w:pPr>
        <w:pStyle w:val="ListParagraph"/>
        <w:numPr>
          <w:ilvl w:val="0"/>
          <w:numId w:val="10"/>
        </w:numPr>
        <w:ind w:left="900"/>
        <w:rPr>
          <w:rFonts w:ascii="Calibri" w:hAnsi="Calibri"/>
          <w:color w:val="0070C0"/>
        </w:rPr>
      </w:pPr>
      <w:r w:rsidRPr="00BF3072">
        <w:rPr>
          <w:rFonts w:ascii="Calibri" w:hAnsi="Calibri"/>
          <w:color w:val="0070C0"/>
        </w:rPr>
        <w:t xml:space="preserve">Reduce computer-simulated nitrogen </w:t>
      </w:r>
      <w:r w:rsidR="006A1B6A" w:rsidRPr="00BF3072">
        <w:rPr>
          <w:rFonts w:ascii="Calibri" w:hAnsi="Calibri"/>
          <w:color w:val="0070C0"/>
        </w:rPr>
        <w:t xml:space="preserve">(N) </w:t>
      </w:r>
      <w:r w:rsidRPr="00BF3072">
        <w:rPr>
          <w:rFonts w:ascii="Calibri" w:hAnsi="Calibri"/>
          <w:color w:val="0070C0"/>
        </w:rPr>
        <w:t xml:space="preserve">loads to the Bay by </w:t>
      </w:r>
      <w:r w:rsidR="0017434E">
        <w:rPr>
          <w:rFonts w:ascii="Calibri" w:hAnsi="Calibri"/>
          <w:color w:val="0070C0"/>
        </w:rPr>
        <w:t xml:space="preserve">82.92 </w:t>
      </w:r>
      <w:r w:rsidRPr="00BF3072">
        <w:rPr>
          <w:rFonts w:ascii="Calibri" w:hAnsi="Calibri"/>
          <w:color w:val="0070C0"/>
        </w:rPr>
        <w:t>million pounds</w:t>
      </w:r>
      <w:r w:rsidR="00774173" w:rsidRPr="00BF3072">
        <w:rPr>
          <w:rFonts w:ascii="Calibri" w:hAnsi="Calibri"/>
          <w:color w:val="0070C0"/>
        </w:rPr>
        <w:t xml:space="preserve"> N</w:t>
      </w:r>
      <w:r w:rsidRPr="00BF3072">
        <w:rPr>
          <w:rFonts w:ascii="Calibri" w:hAnsi="Calibri"/>
          <w:color w:val="0070C0"/>
        </w:rPr>
        <w:t xml:space="preserve">, </w:t>
      </w:r>
      <w:r w:rsidR="00774173" w:rsidRPr="00BF3072">
        <w:rPr>
          <w:rFonts w:ascii="Calibri" w:hAnsi="Calibri"/>
          <w:color w:val="0070C0"/>
        </w:rPr>
        <w:t>from 297.</w:t>
      </w:r>
      <w:r w:rsidR="0076223B" w:rsidRPr="00BF3072">
        <w:rPr>
          <w:rFonts w:ascii="Calibri" w:hAnsi="Calibri"/>
          <w:color w:val="0070C0"/>
        </w:rPr>
        <w:t>8</w:t>
      </w:r>
      <w:r w:rsidR="00774173" w:rsidRPr="00BF3072">
        <w:rPr>
          <w:rFonts w:ascii="Calibri" w:hAnsi="Calibri"/>
          <w:color w:val="0070C0"/>
        </w:rPr>
        <w:t>0</w:t>
      </w:r>
      <w:r w:rsidR="00BD7422" w:rsidRPr="00BF3072">
        <w:rPr>
          <w:rFonts w:ascii="Calibri" w:hAnsi="Calibri"/>
          <w:color w:val="0070C0"/>
        </w:rPr>
        <w:t xml:space="preserve"> </w:t>
      </w:r>
      <w:r w:rsidRPr="00BF3072">
        <w:rPr>
          <w:rFonts w:ascii="Calibri" w:hAnsi="Calibri"/>
          <w:color w:val="0070C0"/>
        </w:rPr>
        <w:t>million</w:t>
      </w:r>
      <w:r w:rsidR="00774173" w:rsidRPr="00BF3072">
        <w:rPr>
          <w:rFonts w:ascii="Calibri" w:hAnsi="Calibri"/>
          <w:color w:val="0070C0"/>
        </w:rPr>
        <w:t xml:space="preserve"> pounds</w:t>
      </w:r>
      <w:r w:rsidRPr="00BF3072">
        <w:rPr>
          <w:rFonts w:ascii="Calibri" w:hAnsi="Calibri"/>
          <w:color w:val="0070C0"/>
        </w:rPr>
        <w:t xml:space="preserve"> in 2009</w:t>
      </w:r>
      <w:r w:rsidR="00774173" w:rsidRPr="00BF3072">
        <w:rPr>
          <w:rFonts w:ascii="Calibri" w:hAnsi="Calibri"/>
          <w:color w:val="0070C0"/>
        </w:rPr>
        <w:t xml:space="preserve"> </w:t>
      </w:r>
      <w:r w:rsidRPr="00BF3072">
        <w:rPr>
          <w:rFonts w:ascii="Calibri" w:hAnsi="Calibri"/>
          <w:color w:val="0070C0"/>
        </w:rPr>
        <w:t xml:space="preserve">to </w:t>
      </w:r>
      <w:r w:rsidR="0017434E">
        <w:rPr>
          <w:rFonts w:ascii="Calibri" w:hAnsi="Calibri"/>
          <w:color w:val="0070C0"/>
        </w:rPr>
        <w:t>214.88</w:t>
      </w:r>
      <w:r w:rsidR="00774173" w:rsidRPr="00BF3072">
        <w:rPr>
          <w:rFonts w:ascii="Calibri" w:hAnsi="Calibri"/>
          <w:color w:val="0070C0"/>
        </w:rPr>
        <w:t xml:space="preserve"> </w:t>
      </w:r>
      <w:r w:rsidRPr="00BF3072">
        <w:rPr>
          <w:rFonts w:ascii="Calibri" w:hAnsi="Calibri"/>
          <w:color w:val="0070C0"/>
        </w:rPr>
        <w:t xml:space="preserve">million </w:t>
      </w:r>
      <w:r w:rsidR="00774173" w:rsidRPr="00BF3072">
        <w:rPr>
          <w:rFonts w:ascii="Calibri" w:hAnsi="Calibri"/>
          <w:color w:val="0070C0"/>
        </w:rPr>
        <w:t xml:space="preserve">pounds </w:t>
      </w:r>
      <w:r w:rsidR="00B05F57" w:rsidRPr="00BF3072">
        <w:rPr>
          <w:rFonts w:ascii="Calibri" w:hAnsi="Calibri"/>
          <w:color w:val="0070C0"/>
        </w:rPr>
        <w:t>in</w:t>
      </w:r>
      <w:r w:rsidRPr="00BF3072">
        <w:rPr>
          <w:rFonts w:ascii="Calibri" w:hAnsi="Calibri"/>
          <w:color w:val="0070C0"/>
        </w:rPr>
        <w:t xml:space="preserve"> 2025.</w:t>
      </w:r>
    </w:p>
    <w:p w14:paraId="60C612C8" w14:textId="77777777" w:rsidR="001C1DF5" w:rsidRPr="00BF3072" w:rsidRDefault="001C1DF5" w:rsidP="001C1DF5">
      <w:pPr>
        <w:ind w:left="540"/>
        <w:rPr>
          <w:rFonts w:ascii="Calibri" w:hAnsi="Calibri"/>
          <w:color w:val="0070C0"/>
        </w:rPr>
      </w:pPr>
    </w:p>
    <w:p w14:paraId="574A42F5" w14:textId="47BAB532" w:rsidR="00FD34EA" w:rsidRPr="00BF3072" w:rsidRDefault="00FD34EA" w:rsidP="001C1DF5">
      <w:pPr>
        <w:ind w:left="540"/>
        <w:rPr>
          <w:rFonts w:ascii="Calibri" w:hAnsi="Calibri"/>
          <w:color w:val="0070C0"/>
        </w:rPr>
      </w:pPr>
      <w:r w:rsidRPr="00BF3072">
        <w:rPr>
          <w:rFonts w:ascii="Calibri" w:hAnsi="Calibri"/>
          <w:color w:val="0070C0"/>
        </w:rPr>
        <w:t xml:space="preserve">Nitrogen Status:  </w:t>
      </w:r>
    </w:p>
    <w:p w14:paraId="3494602A" w14:textId="4ED45760" w:rsidR="00E920C5" w:rsidRPr="00BF3072" w:rsidRDefault="00183835" w:rsidP="004D27DD">
      <w:pPr>
        <w:pStyle w:val="ListParagraph"/>
        <w:numPr>
          <w:ilvl w:val="0"/>
          <w:numId w:val="10"/>
        </w:numPr>
        <w:ind w:left="810" w:hanging="270"/>
        <w:rPr>
          <w:rFonts w:ascii="Calibri" w:hAnsi="Calibri"/>
          <w:color w:val="0070C0"/>
        </w:rPr>
      </w:pPr>
      <w:r w:rsidRPr="00BF3072">
        <w:rPr>
          <w:rFonts w:ascii="Calibri" w:hAnsi="Calibri"/>
          <w:color w:val="0070C0"/>
        </w:rPr>
        <w:t>Computer simulations show</w:t>
      </w:r>
      <w:r w:rsidR="00FD34EA" w:rsidRPr="00BF3072">
        <w:rPr>
          <w:rFonts w:ascii="Calibri" w:hAnsi="Calibri"/>
          <w:color w:val="0070C0"/>
        </w:rPr>
        <w:t xml:space="preserve"> that pollution controls put in place by watershed jurisdictions between 2009 and </w:t>
      </w:r>
      <w:r w:rsidR="00246CB7" w:rsidRPr="00BF3072">
        <w:rPr>
          <w:rFonts w:ascii="Calibri" w:hAnsi="Calibri"/>
          <w:color w:val="0070C0"/>
        </w:rPr>
        <w:t>202</w:t>
      </w:r>
      <w:r w:rsidR="00246CB7">
        <w:rPr>
          <w:rFonts w:ascii="Calibri" w:hAnsi="Calibri"/>
          <w:color w:val="0070C0"/>
        </w:rPr>
        <w:t>2</w:t>
      </w:r>
      <w:r w:rsidR="00246CB7" w:rsidRPr="00BF3072">
        <w:rPr>
          <w:rFonts w:ascii="Calibri" w:hAnsi="Calibri"/>
          <w:color w:val="0070C0"/>
        </w:rPr>
        <w:t xml:space="preserve"> </w:t>
      </w:r>
      <w:r w:rsidR="00FD34EA" w:rsidRPr="00BF3072">
        <w:rPr>
          <w:rFonts w:ascii="Calibri" w:hAnsi="Calibri"/>
          <w:color w:val="0070C0"/>
        </w:rPr>
        <w:t xml:space="preserve">have reduced nitrogen loads to the Bay </w:t>
      </w:r>
      <w:r w:rsidR="007A0587" w:rsidRPr="00BF3072">
        <w:rPr>
          <w:rFonts w:ascii="Calibri" w:hAnsi="Calibri"/>
          <w:color w:val="0070C0"/>
        </w:rPr>
        <w:t>by</w:t>
      </w:r>
      <w:r w:rsidR="007D4708" w:rsidRPr="00BF3072">
        <w:rPr>
          <w:rFonts w:ascii="Calibri" w:hAnsi="Calibri"/>
          <w:color w:val="0070C0"/>
        </w:rPr>
        <w:t xml:space="preserve"> an estimated</w:t>
      </w:r>
      <w:r w:rsidR="007A0587" w:rsidRPr="00BF3072">
        <w:rPr>
          <w:rFonts w:ascii="Calibri" w:hAnsi="Calibri"/>
          <w:color w:val="0070C0"/>
        </w:rPr>
        <w:t xml:space="preserve"> </w:t>
      </w:r>
      <w:r w:rsidR="00E2731B">
        <w:rPr>
          <w:rFonts w:ascii="Calibri" w:hAnsi="Calibri"/>
          <w:color w:val="0070C0"/>
        </w:rPr>
        <w:t>4</w:t>
      </w:r>
      <w:r w:rsidR="00A87CA5">
        <w:rPr>
          <w:rFonts w:ascii="Calibri" w:hAnsi="Calibri"/>
          <w:color w:val="0070C0"/>
        </w:rPr>
        <w:t>1.</w:t>
      </w:r>
      <w:r w:rsidR="00320548">
        <w:rPr>
          <w:rFonts w:ascii="Calibri" w:hAnsi="Calibri"/>
          <w:color w:val="0070C0"/>
        </w:rPr>
        <w:t>9</w:t>
      </w:r>
      <w:r w:rsidR="00774173" w:rsidRPr="00BF3072">
        <w:rPr>
          <w:rFonts w:ascii="Calibri" w:hAnsi="Calibri"/>
          <w:color w:val="0070C0"/>
        </w:rPr>
        <w:t xml:space="preserve"> </w:t>
      </w:r>
      <w:r w:rsidR="00FD34EA" w:rsidRPr="00BF3072">
        <w:rPr>
          <w:rFonts w:ascii="Calibri" w:hAnsi="Calibri"/>
          <w:color w:val="0070C0"/>
        </w:rPr>
        <w:t>million pounds</w:t>
      </w:r>
      <w:r w:rsidR="00A7463B" w:rsidRPr="00BF3072">
        <w:rPr>
          <w:rFonts w:ascii="Calibri" w:hAnsi="Calibri"/>
          <w:color w:val="0070C0"/>
        </w:rPr>
        <w:t xml:space="preserve">.  This is a </w:t>
      </w:r>
      <w:r w:rsidR="00320548">
        <w:rPr>
          <w:rFonts w:ascii="Calibri" w:hAnsi="Calibri"/>
          <w:color w:val="0070C0"/>
        </w:rPr>
        <w:t>14.07</w:t>
      </w:r>
      <w:r w:rsidR="00FD34EA" w:rsidRPr="00BF3072">
        <w:rPr>
          <w:rFonts w:ascii="Calibri" w:hAnsi="Calibri"/>
          <w:color w:val="0070C0"/>
        </w:rPr>
        <w:t>% reduction since 2009</w:t>
      </w:r>
      <w:r w:rsidR="0033659C" w:rsidRPr="00BF3072">
        <w:rPr>
          <w:rFonts w:ascii="Calibri" w:hAnsi="Calibri"/>
          <w:color w:val="0070C0"/>
        </w:rPr>
        <w:t xml:space="preserve">.  By </w:t>
      </w:r>
      <w:r w:rsidR="00246CB7" w:rsidRPr="00BF3072">
        <w:rPr>
          <w:rFonts w:ascii="Calibri" w:hAnsi="Calibri"/>
          <w:color w:val="0070C0"/>
        </w:rPr>
        <w:t>202</w:t>
      </w:r>
      <w:r w:rsidR="00246CB7">
        <w:rPr>
          <w:rFonts w:ascii="Calibri" w:hAnsi="Calibri"/>
          <w:color w:val="0070C0"/>
        </w:rPr>
        <w:t>2</w:t>
      </w:r>
      <w:r w:rsidR="0033659C" w:rsidRPr="00BF3072">
        <w:rPr>
          <w:rFonts w:ascii="Calibri" w:hAnsi="Calibri"/>
          <w:color w:val="0070C0"/>
        </w:rPr>
        <w:t>, t</w:t>
      </w:r>
      <w:r w:rsidR="000E6D02" w:rsidRPr="00BF3072">
        <w:rPr>
          <w:rFonts w:ascii="Calibri" w:hAnsi="Calibri"/>
          <w:color w:val="0070C0"/>
        </w:rPr>
        <w:t>he BMPs</w:t>
      </w:r>
      <w:r w:rsidR="00774173" w:rsidRPr="00BF3072">
        <w:rPr>
          <w:rFonts w:ascii="Calibri" w:hAnsi="Calibri"/>
          <w:color w:val="0070C0"/>
        </w:rPr>
        <w:t xml:space="preserve"> in place </w:t>
      </w:r>
      <w:r w:rsidR="0033659C" w:rsidRPr="00BF3072">
        <w:rPr>
          <w:rFonts w:ascii="Calibri" w:hAnsi="Calibri"/>
          <w:color w:val="0070C0"/>
        </w:rPr>
        <w:t>are estimated to have</w:t>
      </w:r>
      <w:r w:rsidR="00774173" w:rsidRPr="00BF3072">
        <w:rPr>
          <w:rFonts w:ascii="Calibri" w:hAnsi="Calibri"/>
          <w:color w:val="0070C0"/>
        </w:rPr>
        <w:t xml:space="preserve"> achieved </w:t>
      </w:r>
      <w:r w:rsidR="00A87CA5">
        <w:rPr>
          <w:rFonts w:ascii="Calibri" w:hAnsi="Calibri"/>
          <w:color w:val="0070C0"/>
        </w:rPr>
        <w:t>5</w:t>
      </w:r>
      <w:r w:rsidR="00320548">
        <w:rPr>
          <w:rFonts w:ascii="Calibri" w:hAnsi="Calibri"/>
          <w:color w:val="0070C0"/>
        </w:rPr>
        <w:t>1</w:t>
      </w:r>
      <w:r w:rsidR="00774173" w:rsidRPr="00BF3072">
        <w:rPr>
          <w:rFonts w:ascii="Calibri" w:hAnsi="Calibri"/>
          <w:color w:val="0070C0"/>
        </w:rPr>
        <w:t xml:space="preserve">% </w:t>
      </w:r>
      <w:r w:rsidR="00FD34EA" w:rsidRPr="00BF3072">
        <w:rPr>
          <w:rFonts w:ascii="Calibri" w:hAnsi="Calibri"/>
          <w:color w:val="0070C0"/>
        </w:rPr>
        <w:t>of the nitrogen load reductions</w:t>
      </w:r>
      <w:r w:rsidR="00E920C5" w:rsidRPr="00BF3072">
        <w:rPr>
          <w:rFonts w:ascii="Calibri" w:hAnsi="Calibri"/>
          <w:color w:val="0070C0"/>
        </w:rPr>
        <w:t xml:space="preserve"> necessary </w:t>
      </w:r>
      <w:r w:rsidR="0099331B" w:rsidRPr="00BF3072">
        <w:rPr>
          <w:rFonts w:ascii="Calibri" w:hAnsi="Calibri"/>
          <w:color w:val="0070C0"/>
        </w:rPr>
        <w:t xml:space="preserve">by 2025 </w:t>
      </w:r>
      <w:r w:rsidR="00E920C5" w:rsidRPr="00BF3072">
        <w:rPr>
          <w:rFonts w:ascii="Calibri" w:hAnsi="Calibri"/>
          <w:color w:val="0070C0"/>
        </w:rPr>
        <w:t xml:space="preserve">to </w:t>
      </w:r>
      <w:r w:rsidR="000E6D02" w:rsidRPr="00BF3072">
        <w:rPr>
          <w:rFonts w:ascii="Calibri" w:hAnsi="Calibri"/>
          <w:color w:val="0070C0"/>
        </w:rPr>
        <w:t>meet</w:t>
      </w:r>
      <w:r w:rsidR="00E920C5" w:rsidRPr="00BF3072">
        <w:rPr>
          <w:rFonts w:ascii="Calibri" w:hAnsi="Calibri"/>
          <w:color w:val="0070C0"/>
        </w:rPr>
        <w:t xml:space="preserve"> </w:t>
      </w:r>
      <w:r w:rsidR="000E6D02" w:rsidRPr="00BF3072">
        <w:rPr>
          <w:rFonts w:ascii="Calibri" w:hAnsi="Calibri"/>
          <w:color w:val="0070C0"/>
        </w:rPr>
        <w:t>target</w:t>
      </w:r>
      <w:r w:rsidR="00E920C5" w:rsidRPr="00BF3072">
        <w:rPr>
          <w:rFonts w:ascii="Calibri" w:hAnsi="Calibri"/>
          <w:color w:val="0070C0"/>
        </w:rPr>
        <w:t xml:space="preserve"> water quality standards as compared to 2009</w:t>
      </w:r>
      <w:r w:rsidR="000E6D02" w:rsidRPr="00BF3072">
        <w:rPr>
          <w:rFonts w:ascii="Calibri" w:hAnsi="Calibri"/>
          <w:color w:val="0070C0"/>
        </w:rPr>
        <w:t xml:space="preserve"> </w:t>
      </w:r>
      <w:r w:rsidR="0033659C" w:rsidRPr="00BF3072">
        <w:rPr>
          <w:rFonts w:ascii="Calibri" w:hAnsi="Calibri"/>
          <w:color w:val="0070C0"/>
        </w:rPr>
        <w:t>(</w:t>
      </w:r>
      <w:r w:rsidR="00E920C5" w:rsidRPr="00BF3072">
        <w:rPr>
          <w:rFonts w:ascii="Calibri" w:hAnsi="Calibri"/>
          <w:color w:val="0070C0"/>
        </w:rPr>
        <w:t>the year before the U.S. EPA</w:t>
      </w:r>
      <w:r w:rsidR="00C510B9" w:rsidRPr="00BF3072">
        <w:rPr>
          <w:rFonts w:ascii="Calibri" w:hAnsi="Calibri"/>
          <w:color w:val="0070C0"/>
        </w:rPr>
        <w:t xml:space="preserve"> </w:t>
      </w:r>
      <w:r w:rsidR="00E920C5" w:rsidRPr="00BF3072">
        <w:rPr>
          <w:rFonts w:ascii="Calibri" w:hAnsi="Calibri"/>
          <w:color w:val="0070C0"/>
        </w:rPr>
        <w:t>established the Bay TMDL</w:t>
      </w:r>
      <w:r w:rsidR="0033659C" w:rsidRPr="00BF3072">
        <w:rPr>
          <w:rFonts w:ascii="Calibri" w:hAnsi="Calibri"/>
          <w:color w:val="0070C0"/>
        </w:rPr>
        <w:t xml:space="preserve">).  </w:t>
      </w:r>
    </w:p>
    <w:p w14:paraId="2F9828AA" w14:textId="212ED3D5" w:rsidR="00FD34EA" w:rsidRDefault="00FD34EA" w:rsidP="001C1DF5">
      <w:pPr>
        <w:ind w:left="540"/>
        <w:rPr>
          <w:rFonts w:ascii="Calibri" w:hAnsi="Calibri"/>
          <w:color w:val="0070C0"/>
        </w:rPr>
      </w:pPr>
    </w:p>
    <w:p w14:paraId="1C8166D3" w14:textId="005319AF" w:rsidR="001133B5" w:rsidRDefault="001133B5" w:rsidP="001C1DF5">
      <w:pPr>
        <w:ind w:left="540"/>
        <w:rPr>
          <w:rFonts w:ascii="Calibri" w:hAnsi="Calibri"/>
          <w:color w:val="0070C0"/>
        </w:rPr>
      </w:pPr>
      <w:r>
        <w:rPr>
          <w:rFonts w:ascii="Calibri" w:hAnsi="Calibri"/>
          <w:color w:val="0070C0"/>
        </w:rPr>
        <w:t>Nitrogen Outlook Toward Achieving the Outcome Goal:</w:t>
      </w:r>
    </w:p>
    <w:p w14:paraId="0F0CEF65" w14:textId="0F6A0A5B" w:rsidR="001133B5" w:rsidRDefault="001133B5" w:rsidP="001133B5">
      <w:pPr>
        <w:pStyle w:val="ListParagraph"/>
        <w:numPr>
          <w:ilvl w:val="0"/>
          <w:numId w:val="10"/>
        </w:numPr>
        <w:rPr>
          <w:rFonts w:ascii="Calibri" w:hAnsi="Calibri"/>
          <w:color w:val="0070C0"/>
        </w:rPr>
      </w:pPr>
      <w:r>
        <w:rPr>
          <w:rFonts w:ascii="Calibri" w:hAnsi="Calibri"/>
          <w:color w:val="0070C0"/>
        </w:rPr>
        <w:t xml:space="preserve">The 2025 planning target for nitrogen is </w:t>
      </w:r>
      <w:r w:rsidR="0017434E">
        <w:rPr>
          <w:rFonts w:ascii="Calibri" w:hAnsi="Calibri"/>
          <w:color w:val="0070C0"/>
        </w:rPr>
        <w:t>214.88</w:t>
      </w:r>
      <w:r>
        <w:rPr>
          <w:rFonts w:ascii="Calibri" w:hAnsi="Calibri"/>
          <w:color w:val="0070C0"/>
        </w:rPr>
        <w:t xml:space="preserve"> million pounds</w:t>
      </w:r>
      <w:r w:rsidR="00696800">
        <w:rPr>
          <w:rFonts w:ascii="Calibri" w:hAnsi="Calibri"/>
          <w:color w:val="0070C0"/>
        </w:rPr>
        <w:t xml:space="preserve"> per year</w:t>
      </w:r>
      <w:r>
        <w:rPr>
          <w:rFonts w:ascii="Calibri" w:hAnsi="Calibri"/>
          <w:color w:val="0070C0"/>
        </w:rPr>
        <w:t xml:space="preserve">. </w:t>
      </w:r>
      <w:r w:rsidR="00696800">
        <w:rPr>
          <w:rFonts w:ascii="Calibri" w:hAnsi="Calibri"/>
          <w:color w:val="0070C0"/>
        </w:rPr>
        <w:t>The 202</w:t>
      </w:r>
      <w:r w:rsidR="00A87CA5">
        <w:rPr>
          <w:rFonts w:ascii="Calibri" w:hAnsi="Calibri"/>
          <w:color w:val="0070C0"/>
        </w:rPr>
        <w:t>2</w:t>
      </w:r>
      <w:r w:rsidR="00696800">
        <w:rPr>
          <w:rFonts w:ascii="Calibri" w:hAnsi="Calibri"/>
          <w:color w:val="0070C0"/>
        </w:rPr>
        <w:t xml:space="preserve"> planning goal was 2</w:t>
      </w:r>
      <w:r w:rsidR="00A87CA5">
        <w:rPr>
          <w:rFonts w:ascii="Calibri" w:hAnsi="Calibri"/>
          <w:color w:val="0070C0"/>
        </w:rPr>
        <w:t>27.32</w:t>
      </w:r>
      <w:r w:rsidR="00696800">
        <w:rPr>
          <w:rFonts w:ascii="Calibri" w:hAnsi="Calibri"/>
          <w:color w:val="0070C0"/>
        </w:rPr>
        <w:t>million pounds per year. As of 202</w:t>
      </w:r>
      <w:r w:rsidR="00C0176F">
        <w:rPr>
          <w:rFonts w:ascii="Calibri" w:hAnsi="Calibri"/>
          <w:color w:val="0070C0"/>
        </w:rPr>
        <w:t>2</w:t>
      </w:r>
      <w:r w:rsidR="00696800">
        <w:rPr>
          <w:rFonts w:ascii="Calibri" w:hAnsi="Calibri"/>
          <w:color w:val="0070C0"/>
        </w:rPr>
        <w:t xml:space="preserve">, a load of </w:t>
      </w:r>
      <w:r w:rsidR="00C0176F">
        <w:rPr>
          <w:rFonts w:ascii="Calibri" w:hAnsi="Calibri"/>
          <w:color w:val="0070C0"/>
        </w:rPr>
        <w:t>25</w:t>
      </w:r>
      <w:r w:rsidR="00320548">
        <w:rPr>
          <w:rFonts w:ascii="Calibri" w:hAnsi="Calibri"/>
          <w:color w:val="0070C0"/>
        </w:rPr>
        <w:t>5.9</w:t>
      </w:r>
      <w:r w:rsidR="00D91D7D">
        <w:rPr>
          <w:rFonts w:ascii="Calibri" w:hAnsi="Calibri"/>
          <w:color w:val="0070C0"/>
        </w:rPr>
        <w:t xml:space="preserve"> </w:t>
      </w:r>
      <w:r w:rsidR="00696800">
        <w:rPr>
          <w:rFonts w:ascii="Calibri" w:hAnsi="Calibri"/>
          <w:color w:val="0070C0"/>
        </w:rPr>
        <w:t xml:space="preserve">million pounds per year was obtained. This corresponds to BMPs being in place to achieve an estimated </w:t>
      </w:r>
      <w:r w:rsidR="00A87CA5">
        <w:rPr>
          <w:rFonts w:ascii="Calibri" w:hAnsi="Calibri"/>
          <w:color w:val="0070C0"/>
        </w:rPr>
        <w:t>5</w:t>
      </w:r>
      <w:r w:rsidR="00320548">
        <w:rPr>
          <w:rFonts w:ascii="Calibri" w:hAnsi="Calibri"/>
          <w:color w:val="0070C0"/>
        </w:rPr>
        <w:t>1</w:t>
      </w:r>
      <w:r w:rsidR="00696800">
        <w:rPr>
          <w:rFonts w:ascii="Calibri" w:hAnsi="Calibri"/>
          <w:color w:val="0070C0"/>
        </w:rPr>
        <w:t>% of the nitrogen load reductions necessary by 2025 to meet target water quality standards as compared to 2009. As the BMPs are not in place to achieve 8</w:t>
      </w:r>
      <w:r w:rsidR="00C0176F">
        <w:rPr>
          <w:rFonts w:ascii="Calibri" w:hAnsi="Calibri"/>
          <w:color w:val="0070C0"/>
        </w:rPr>
        <w:t>5</w:t>
      </w:r>
      <w:r w:rsidR="00696800">
        <w:rPr>
          <w:rFonts w:ascii="Calibri" w:hAnsi="Calibri"/>
          <w:color w:val="0070C0"/>
        </w:rPr>
        <w:t xml:space="preserve">% of the needed nitrogen load reductions, the nitrogen outlook is off course. </w:t>
      </w:r>
    </w:p>
    <w:p w14:paraId="0C801278" w14:textId="77777777" w:rsidR="00696800" w:rsidRPr="00C41749" w:rsidRDefault="00696800" w:rsidP="00C41749">
      <w:pPr>
        <w:pStyle w:val="ListParagraph"/>
        <w:ind w:left="1260"/>
        <w:rPr>
          <w:rFonts w:ascii="Calibri" w:hAnsi="Calibri"/>
          <w:color w:val="0070C0"/>
        </w:rPr>
      </w:pPr>
    </w:p>
    <w:p w14:paraId="705F7A57" w14:textId="77777777" w:rsidR="009C6858" w:rsidRDefault="009C6858" w:rsidP="001C1DF5">
      <w:pPr>
        <w:ind w:left="540"/>
        <w:rPr>
          <w:rFonts w:ascii="Calibri" w:hAnsi="Calibri"/>
          <w:color w:val="0070C0"/>
        </w:rPr>
      </w:pPr>
    </w:p>
    <w:p w14:paraId="0B42B117" w14:textId="77777777" w:rsidR="009C6858" w:rsidRDefault="009C6858" w:rsidP="001C1DF5">
      <w:pPr>
        <w:ind w:left="540"/>
        <w:rPr>
          <w:rFonts w:ascii="Calibri" w:hAnsi="Calibri"/>
          <w:color w:val="0070C0"/>
        </w:rPr>
      </w:pPr>
    </w:p>
    <w:p w14:paraId="2FB90EB8" w14:textId="19E542DC" w:rsidR="00FD34EA" w:rsidRPr="00BF3072" w:rsidRDefault="00FD34EA" w:rsidP="001C1DF5">
      <w:pPr>
        <w:ind w:left="540"/>
        <w:rPr>
          <w:rFonts w:ascii="Calibri" w:hAnsi="Calibri"/>
          <w:color w:val="0070C0"/>
        </w:rPr>
      </w:pPr>
      <w:r w:rsidRPr="00BF3072">
        <w:rPr>
          <w:rFonts w:ascii="Calibri" w:hAnsi="Calibri"/>
          <w:color w:val="0070C0"/>
        </w:rPr>
        <w:t xml:space="preserve">Phosphorus Target:  </w:t>
      </w:r>
    </w:p>
    <w:p w14:paraId="2B7F3CAE" w14:textId="76782445" w:rsidR="00FD34EA" w:rsidRPr="00BF3072" w:rsidRDefault="002D56BB" w:rsidP="004D27DD">
      <w:pPr>
        <w:pStyle w:val="ListParagraph"/>
        <w:numPr>
          <w:ilvl w:val="0"/>
          <w:numId w:val="10"/>
        </w:numPr>
        <w:ind w:left="900"/>
        <w:rPr>
          <w:rFonts w:ascii="Calibri" w:hAnsi="Calibri"/>
          <w:color w:val="0070C0"/>
        </w:rPr>
      </w:pPr>
      <w:r w:rsidRPr="00BF3072">
        <w:rPr>
          <w:rFonts w:ascii="Calibri" w:hAnsi="Calibri"/>
          <w:color w:val="0070C0"/>
        </w:rPr>
        <w:t xml:space="preserve">Reduce computer-simulated phosphorus </w:t>
      </w:r>
      <w:r w:rsidR="006A1B6A" w:rsidRPr="00BF3072">
        <w:rPr>
          <w:rFonts w:ascii="Calibri" w:hAnsi="Calibri"/>
          <w:color w:val="0070C0"/>
        </w:rPr>
        <w:t xml:space="preserve">(P) </w:t>
      </w:r>
      <w:r w:rsidRPr="00BF3072">
        <w:rPr>
          <w:rFonts w:ascii="Calibri" w:hAnsi="Calibri"/>
          <w:color w:val="0070C0"/>
        </w:rPr>
        <w:t xml:space="preserve">loads to the Bay by </w:t>
      </w:r>
      <w:r w:rsidR="0017434E">
        <w:rPr>
          <w:rFonts w:ascii="Calibri" w:hAnsi="Calibri"/>
          <w:color w:val="0070C0"/>
        </w:rPr>
        <w:t>3.8</w:t>
      </w:r>
      <w:r w:rsidR="00E6551E">
        <w:rPr>
          <w:rFonts w:ascii="Calibri" w:hAnsi="Calibri"/>
          <w:color w:val="0070C0"/>
        </w:rPr>
        <w:t>6</w:t>
      </w:r>
      <w:r w:rsidRPr="00BF3072">
        <w:rPr>
          <w:rFonts w:ascii="Calibri" w:hAnsi="Calibri"/>
          <w:color w:val="0070C0"/>
        </w:rPr>
        <w:t xml:space="preserve"> million pounds</w:t>
      </w:r>
      <w:r w:rsidR="006A1B6A" w:rsidRPr="00BF3072">
        <w:rPr>
          <w:rFonts w:ascii="Calibri" w:hAnsi="Calibri"/>
          <w:color w:val="0070C0"/>
        </w:rPr>
        <w:t xml:space="preserve"> P</w:t>
      </w:r>
      <w:r w:rsidRPr="00BF3072">
        <w:rPr>
          <w:rFonts w:ascii="Calibri" w:hAnsi="Calibri"/>
          <w:color w:val="0070C0"/>
        </w:rPr>
        <w:t>, from 1</w:t>
      </w:r>
      <w:r w:rsidR="00BD7422" w:rsidRPr="00BF3072">
        <w:rPr>
          <w:rFonts w:ascii="Calibri" w:hAnsi="Calibri"/>
          <w:color w:val="0070C0"/>
        </w:rPr>
        <w:t>7</w:t>
      </w:r>
      <w:r w:rsidRPr="00BF3072">
        <w:rPr>
          <w:rFonts w:ascii="Calibri" w:hAnsi="Calibri"/>
          <w:color w:val="0070C0"/>
        </w:rPr>
        <w:t>.</w:t>
      </w:r>
      <w:r w:rsidR="0076223B" w:rsidRPr="00BF3072">
        <w:rPr>
          <w:rFonts w:ascii="Calibri" w:hAnsi="Calibri"/>
          <w:color w:val="0070C0"/>
        </w:rPr>
        <w:t>17</w:t>
      </w:r>
      <w:r w:rsidRPr="00BF3072">
        <w:rPr>
          <w:rFonts w:ascii="Calibri" w:hAnsi="Calibri"/>
          <w:color w:val="0070C0"/>
        </w:rPr>
        <w:t xml:space="preserve"> million </w:t>
      </w:r>
      <w:r w:rsidR="006A1B6A" w:rsidRPr="00BF3072">
        <w:rPr>
          <w:rFonts w:ascii="Calibri" w:hAnsi="Calibri"/>
          <w:color w:val="0070C0"/>
        </w:rPr>
        <w:t xml:space="preserve">pounds </w:t>
      </w:r>
      <w:r w:rsidRPr="00BF3072">
        <w:rPr>
          <w:rFonts w:ascii="Calibri" w:hAnsi="Calibri"/>
          <w:color w:val="0070C0"/>
        </w:rPr>
        <w:t xml:space="preserve">in 2009, to </w:t>
      </w:r>
      <w:r w:rsidR="00CE512A" w:rsidRPr="00BF3072">
        <w:rPr>
          <w:rFonts w:ascii="Calibri" w:hAnsi="Calibri"/>
          <w:color w:val="0070C0"/>
        </w:rPr>
        <w:t>13.</w:t>
      </w:r>
      <w:r w:rsidR="0017434E">
        <w:rPr>
          <w:rFonts w:ascii="Calibri" w:hAnsi="Calibri"/>
          <w:color w:val="0070C0"/>
        </w:rPr>
        <w:t>314</w:t>
      </w:r>
      <w:r w:rsidR="0017434E" w:rsidRPr="00BF3072">
        <w:rPr>
          <w:rFonts w:ascii="Calibri" w:hAnsi="Calibri"/>
          <w:color w:val="0070C0"/>
        </w:rPr>
        <w:t xml:space="preserve"> </w:t>
      </w:r>
      <w:r w:rsidRPr="00BF3072">
        <w:rPr>
          <w:rFonts w:ascii="Calibri" w:hAnsi="Calibri"/>
          <w:color w:val="0070C0"/>
        </w:rPr>
        <w:t xml:space="preserve">million </w:t>
      </w:r>
      <w:r w:rsidR="006A1B6A" w:rsidRPr="00BF3072">
        <w:rPr>
          <w:rFonts w:ascii="Calibri" w:hAnsi="Calibri"/>
          <w:color w:val="0070C0"/>
        </w:rPr>
        <w:t xml:space="preserve">pounds </w:t>
      </w:r>
      <w:r w:rsidR="00B05F57" w:rsidRPr="00BF3072">
        <w:rPr>
          <w:rFonts w:ascii="Calibri" w:hAnsi="Calibri"/>
          <w:color w:val="0070C0"/>
        </w:rPr>
        <w:t xml:space="preserve">in </w:t>
      </w:r>
      <w:r w:rsidRPr="00BF3072">
        <w:rPr>
          <w:rFonts w:ascii="Calibri" w:hAnsi="Calibri"/>
          <w:color w:val="0070C0"/>
        </w:rPr>
        <w:t>2025.</w:t>
      </w:r>
    </w:p>
    <w:p w14:paraId="7DBE96BB" w14:textId="77777777" w:rsidR="001C1DF5" w:rsidRPr="00BF3072" w:rsidRDefault="001C1DF5" w:rsidP="001C1DF5">
      <w:pPr>
        <w:ind w:left="540"/>
        <w:rPr>
          <w:rFonts w:ascii="Calibri" w:hAnsi="Calibri"/>
          <w:color w:val="0070C0"/>
        </w:rPr>
      </w:pPr>
    </w:p>
    <w:p w14:paraId="155D09E5" w14:textId="29CB77C5" w:rsidR="00FD34EA" w:rsidRPr="00BF3072" w:rsidRDefault="00FD34EA" w:rsidP="001C1DF5">
      <w:pPr>
        <w:ind w:left="540"/>
        <w:rPr>
          <w:rFonts w:ascii="Calibri" w:hAnsi="Calibri"/>
          <w:color w:val="0070C0"/>
        </w:rPr>
      </w:pPr>
      <w:r w:rsidRPr="00BF3072">
        <w:rPr>
          <w:rFonts w:ascii="Calibri" w:hAnsi="Calibri"/>
          <w:color w:val="0070C0"/>
        </w:rPr>
        <w:t xml:space="preserve">Phosphorus Status:  </w:t>
      </w:r>
    </w:p>
    <w:p w14:paraId="21191436" w14:textId="6FE066F1" w:rsidR="006A1B6A" w:rsidRPr="00BF3072" w:rsidRDefault="00183835" w:rsidP="004D27DD">
      <w:pPr>
        <w:pStyle w:val="ListParagraph"/>
        <w:numPr>
          <w:ilvl w:val="0"/>
          <w:numId w:val="10"/>
        </w:numPr>
        <w:ind w:left="810" w:hanging="270"/>
        <w:rPr>
          <w:rFonts w:ascii="Calibri" w:hAnsi="Calibri"/>
          <w:color w:val="0070C0"/>
        </w:rPr>
      </w:pPr>
      <w:r w:rsidRPr="00BF3072">
        <w:rPr>
          <w:rFonts w:ascii="Calibri" w:hAnsi="Calibri"/>
          <w:color w:val="0070C0"/>
        </w:rPr>
        <w:t>Computer simulations show</w:t>
      </w:r>
      <w:r w:rsidR="00E920C5" w:rsidRPr="00BF3072">
        <w:rPr>
          <w:rFonts w:ascii="Calibri" w:hAnsi="Calibri"/>
          <w:color w:val="0070C0"/>
        </w:rPr>
        <w:t xml:space="preserve"> that pollution controls put in place </w:t>
      </w:r>
      <w:bookmarkStart w:id="6" w:name="_Hlk40359518"/>
      <w:r w:rsidR="00E920C5" w:rsidRPr="00BF3072">
        <w:rPr>
          <w:rFonts w:ascii="Calibri" w:hAnsi="Calibri"/>
          <w:color w:val="0070C0"/>
        </w:rPr>
        <w:t>by watershed jurisdictions between 2009 and 20</w:t>
      </w:r>
      <w:r w:rsidR="0076223B" w:rsidRPr="00BF3072">
        <w:rPr>
          <w:rFonts w:ascii="Calibri" w:hAnsi="Calibri"/>
          <w:color w:val="0070C0"/>
        </w:rPr>
        <w:t>2</w:t>
      </w:r>
      <w:r w:rsidR="00C0176F">
        <w:rPr>
          <w:rFonts w:ascii="Calibri" w:hAnsi="Calibri"/>
          <w:color w:val="0070C0"/>
        </w:rPr>
        <w:t>2</w:t>
      </w:r>
      <w:r w:rsidR="00E920C5" w:rsidRPr="00BF3072">
        <w:rPr>
          <w:rFonts w:ascii="Calibri" w:hAnsi="Calibri"/>
          <w:color w:val="0070C0"/>
        </w:rPr>
        <w:t xml:space="preserve"> have reduced phosphorus loads to the Bay </w:t>
      </w:r>
      <w:r w:rsidR="007D4708" w:rsidRPr="00BF3072">
        <w:rPr>
          <w:rFonts w:ascii="Calibri" w:hAnsi="Calibri"/>
          <w:color w:val="0070C0"/>
        </w:rPr>
        <w:t xml:space="preserve">by an estimated </w:t>
      </w:r>
      <w:r w:rsidR="0076223B" w:rsidRPr="00BF3072">
        <w:rPr>
          <w:rFonts w:ascii="Calibri" w:hAnsi="Calibri"/>
          <w:color w:val="0070C0"/>
        </w:rPr>
        <w:t>2.</w:t>
      </w:r>
      <w:r w:rsidR="00C0176F">
        <w:rPr>
          <w:rFonts w:ascii="Calibri" w:hAnsi="Calibri"/>
          <w:color w:val="0070C0"/>
        </w:rPr>
        <w:t>3</w:t>
      </w:r>
      <w:r w:rsidR="00CA421F" w:rsidRPr="00BF3072">
        <w:rPr>
          <w:rFonts w:ascii="Calibri" w:hAnsi="Calibri"/>
          <w:color w:val="0070C0"/>
        </w:rPr>
        <w:t xml:space="preserve"> </w:t>
      </w:r>
      <w:r w:rsidR="00E920C5" w:rsidRPr="00BF3072">
        <w:rPr>
          <w:rFonts w:ascii="Calibri" w:hAnsi="Calibri"/>
          <w:color w:val="0070C0"/>
        </w:rPr>
        <w:t>million pounds</w:t>
      </w:r>
      <w:r w:rsidR="00C510B9" w:rsidRPr="00BF3072">
        <w:rPr>
          <w:rFonts w:ascii="Calibri" w:hAnsi="Calibri"/>
          <w:color w:val="0070C0"/>
        </w:rPr>
        <w:t xml:space="preserve">.  This is </w:t>
      </w:r>
      <w:r w:rsidR="00E920C5" w:rsidRPr="00BF3072">
        <w:rPr>
          <w:rFonts w:ascii="Calibri" w:hAnsi="Calibri"/>
          <w:color w:val="0070C0"/>
        </w:rPr>
        <w:t>a 1</w:t>
      </w:r>
      <w:r w:rsidR="00C0176F">
        <w:rPr>
          <w:rFonts w:ascii="Calibri" w:hAnsi="Calibri"/>
          <w:color w:val="0070C0"/>
        </w:rPr>
        <w:t>3</w:t>
      </w:r>
      <w:r w:rsidR="008347D2">
        <w:rPr>
          <w:rFonts w:ascii="Calibri" w:hAnsi="Calibri"/>
          <w:color w:val="0070C0"/>
        </w:rPr>
        <w:t>.39</w:t>
      </w:r>
      <w:r w:rsidR="00E920C5" w:rsidRPr="00BF3072">
        <w:rPr>
          <w:rFonts w:ascii="Calibri" w:hAnsi="Calibri"/>
          <w:color w:val="0070C0"/>
        </w:rPr>
        <w:t>% reduction since 2009</w:t>
      </w:r>
      <w:r w:rsidR="0033659C" w:rsidRPr="00BF3072">
        <w:rPr>
          <w:rFonts w:ascii="Calibri" w:hAnsi="Calibri"/>
          <w:color w:val="0070C0"/>
        </w:rPr>
        <w:t>.  By 20</w:t>
      </w:r>
      <w:r w:rsidR="005F4C15" w:rsidRPr="00BF3072">
        <w:rPr>
          <w:rFonts w:ascii="Calibri" w:hAnsi="Calibri"/>
          <w:color w:val="0070C0"/>
        </w:rPr>
        <w:t>2</w:t>
      </w:r>
      <w:r w:rsidR="00C0176F">
        <w:rPr>
          <w:rFonts w:ascii="Calibri" w:hAnsi="Calibri"/>
          <w:color w:val="0070C0"/>
        </w:rPr>
        <w:t>2</w:t>
      </w:r>
      <w:r w:rsidR="0033659C" w:rsidRPr="00BF3072">
        <w:rPr>
          <w:rFonts w:ascii="Calibri" w:hAnsi="Calibri"/>
          <w:color w:val="0070C0"/>
        </w:rPr>
        <w:t>, t</w:t>
      </w:r>
      <w:r w:rsidR="006A1B6A" w:rsidRPr="00BF3072">
        <w:rPr>
          <w:rFonts w:ascii="Calibri" w:hAnsi="Calibri"/>
          <w:color w:val="0070C0"/>
        </w:rPr>
        <w:t xml:space="preserve">he BMPs in place </w:t>
      </w:r>
      <w:r w:rsidR="0033659C" w:rsidRPr="00BF3072">
        <w:rPr>
          <w:rFonts w:ascii="Calibri" w:hAnsi="Calibri"/>
          <w:color w:val="0070C0"/>
        </w:rPr>
        <w:t xml:space="preserve">are estimated to </w:t>
      </w:r>
      <w:r w:rsidR="006A1B6A" w:rsidRPr="00BF3072">
        <w:rPr>
          <w:rFonts w:ascii="Calibri" w:hAnsi="Calibri"/>
          <w:color w:val="0070C0"/>
        </w:rPr>
        <w:t xml:space="preserve">have achieved </w:t>
      </w:r>
      <w:r w:rsidR="0017434E">
        <w:rPr>
          <w:rFonts w:ascii="Calibri" w:hAnsi="Calibri"/>
          <w:color w:val="0070C0"/>
        </w:rPr>
        <w:t>6</w:t>
      </w:r>
      <w:r w:rsidR="00C0176F">
        <w:rPr>
          <w:rFonts w:ascii="Calibri" w:hAnsi="Calibri"/>
          <w:color w:val="0070C0"/>
        </w:rPr>
        <w:t>0</w:t>
      </w:r>
      <w:r w:rsidR="006A1B6A" w:rsidRPr="00BF3072">
        <w:rPr>
          <w:rFonts w:ascii="Calibri" w:hAnsi="Calibri"/>
          <w:color w:val="0070C0"/>
        </w:rPr>
        <w:t>% of the phosphorus load reductions necessary by 2025 to meet target water quality standards as compared to 2009</w:t>
      </w:r>
      <w:r w:rsidR="0033659C" w:rsidRPr="00BF3072">
        <w:rPr>
          <w:rFonts w:ascii="Calibri" w:hAnsi="Calibri"/>
          <w:color w:val="0070C0"/>
        </w:rPr>
        <w:t xml:space="preserve">.  </w:t>
      </w:r>
    </w:p>
    <w:bookmarkEnd w:id="6"/>
    <w:p w14:paraId="28357ABD" w14:textId="102AE7D2" w:rsidR="00365235" w:rsidRDefault="00365235" w:rsidP="00365235">
      <w:pPr>
        <w:ind w:left="540"/>
        <w:rPr>
          <w:rFonts w:ascii="Calibri" w:hAnsi="Calibri"/>
          <w:color w:val="0070C0"/>
        </w:rPr>
      </w:pPr>
    </w:p>
    <w:p w14:paraId="4A174280" w14:textId="03F2435E" w:rsidR="00696800" w:rsidRDefault="00696800" w:rsidP="00696800">
      <w:pPr>
        <w:ind w:left="540"/>
        <w:rPr>
          <w:rFonts w:ascii="Calibri" w:hAnsi="Calibri"/>
          <w:color w:val="0070C0"/>
        </w:rPr>
      </w:pPr>
      <w:r>
        <w:rPr>
          <w:rFonts w:ascii="Calibri" w:hAnsi="Calibri"/>
          <w:color w:val="0070C0"/>
        </w:rPr>
        <w:t>Phosphorus Outlook Toward Achieving the Outcome Goal:</w:t>
      </w:r>
    </w:p>
    <w:p w14:paraId="795F0555" w14:textId="1805E53A" w:rsidR="00696800" w:rsidRDefault="00696800" w:rsidP="00696800">
      <w:pPr>
        <w:pStyle w:val="ListParagraph"/>
        <w:numPr>
          <w:ilvl w:val="0"/>
          <w:numId w:val="10"/>
        </w:numPr>
        <w:rPr>
          <w:rFonts w:ascii="Calibri" w:hAnsi="Calibri"/>
          <w:color w:val="0070C0"/>
        </w:rPr>
      </w:pPr>
      <w:r>
        <w:rPr>
          <w:rFonts w:ascii="Calibri" w:hAnsi="Calibri"/>
          <w:color w:val="0070C0"/>
        </w:rPr>
        <w:t>The 2025 planning target for p</w:t>
      </w:r>
      <w:r w:rsidRPr="00FF3827">
        <w:rPr>
          <w:rFonts w:ascii="Calibri" w:hAnsi="Calibri"/>
          <w:color w:val="0070C0"/>
        </w:rPr>
        <w:t>hosphorus is 13.</w:t>
      </w:r>
      <w:r w:rsidR="0017434E" w:rsidRPr="00FF3827">
        <w:rPr>
          <w:rFonts w:ascii="Calibri" w:hAnsi="Calibri"/>
          <w:color w:val="0070C0"/>
        </w:rPr>
        <w:t xml:space="preserve">31 </w:t>
      </w:r>
      <w:r w:rsidRPr="00FF3827">
        <w:rPr>
          <w:rFonts w:ascii="Calibri" w:hAnsi="Calibri"/>
          <w:color w:val="0070C0"/>
        </w:rPr>
        <w:t xml:space="preserve">million pounds per year. </w:t>
      </w:r>
      <w:r w:rsidRPr="00184B10">
        <w:rPr>
          <w:rFonts w:ascii="Calibri" w:hAnsi="Calibri"/>
          <w:color w:val="0070C0"/>
        </w:rPr>
        <w:t>The 202</w:t>
      </w:r>
      <w:r w:rsidR="00C0176F" w:rsidRPr="00184B10">
        <w:rPr>
          <w:rFonts w:ascii="Calibri" w:hAnsi="Calibri"/>
          <w:color w:val="0070C0"/>
        </w:rPr>
        <w:t>2</w:t>
      </w:r>
      <w:r w:rsidRPr="00184B10">
        <w:rPr>
          <w:rFonts w:ascii="Calibri" w:hAnsi="Calibri"/>
          <w:color w:val="0070C0"/>
        </w:rPr>
        <w:t xml:space="preserve"> planning goal was </w:t>
      </w:r>
      <w:r w:rsidR="00C0176F" w:rsidRPr="00184B10">
        <w:rPr>
          <w:rFonts w:ascii="Calibri" w:hAnsi="Calibri"/>
          <w:color w:val="0070C0"/>
        </w:rPr>
        <w:t>13.89</w:t>
      </w:r>
      <w:r w:rsidR="00ED2D39" w:rsidRPr="00184B10">
        <w:rPr>
          <w:rFonts w:ascii="Calibri" w:hAnsi="Calibri"/>
          <w:color w:val="0070C0"/>
        </w:rPr>
        <w:t xml:space="preserve"> </w:t>
      </w:r>
      <w:r w:rsidRPr="00184B10">
        <w:rPr>
          <w:rFonts w:ascii="Calibri" w:hAnsi="Calibri"/>
          <w:color w:val="0070C0"/>
        </w:rPr>
        <w:t>million pounds per year. As of 202</w:t>
      </w:r>
      <w:r w:rsidR="00C0176F" w:rsidRPr="00184B10">
        <w:rPr>
          <w:rFonts w:ascii="Calibri" w:hAnsi="Calibri"/>
          <w:color w:val="0070C0"/>
        </w:rPr>
        <w:t>2</w:t>
      </w:r>
      <w:r w:rsidRPr="00184B10">
        <w:rPr>
          <w:rFonts w:ascii="Calibri" w:hAnsi="Calibri"/>
          <w:color w:val="0070C0"/>
        </w:rPr>
        <w:t>, a load of 14.</w:t>
      </w:r>
      <w:r w:rsidR="00C0176F" w:rsidRPr="00184B10">
        <w:rPr>
          <w:rFonts w:ascii="Calibri" w:hAnsi="Calibri"/>
          <w:color w:val="0070C0"/>
        </w:rPr>
        <w:t>87</w:t>
      </w:r>
      <w:r w:rsidR="00ED2D39" w:rsidRPr="00184B10">
        <w:rPr>
          <w:rFonts w:ascii="Calibri" w:hAnsi="Calibri"/>
          <w:color w:val="0070C0"/>
        </w:rPr>
        <w:t xml:space="preserve"> </w:t>
      </w:r>
      <w:r w:rsidRPr="00184B10">
        <w:rPr>
          <w:rFonts w:ascii="Calibri" w:hAnsi="Calibri"/>
          <w:color w:val="0070C0"/>
        </w:rPr>
        <w:t>million pounds per year was obtained.</w:t>
      </w:r>
      <w:r w:rsidRPr="00FF3827">
        <w:rPr>
          <w:rFonts w:ascii="Calibri" w:hAnsi="Calibri"/>
          <w:color w:val="0070C0"/>
        </w:rPr>
        <w:t xml:space="preserve"> This corresponds</w:t>
      </w:r>
      <w:r>
        <w:rPr>
          <w:rFonts w:ascii="Calibri" w:hAnsi="Calibri"/>
          <w:color w:val="0070C0"/>
        </w:rPr>
        <w:t xml:space="preserve"> to BMPs being in place to achieve an estimated </w:t>
      </w:r>
      <w:r w:rsidR="00C0176F">
        <w:rPr>
          <w:rFonts w:ascii="Calibri" w:hAnsi="Calibri"/>
          <w:color w:val="0070C0"/>
        </w:rPr>
        <w:t>60</w:t>
      </w:r>
      <w:r>
        <w:rPr>
          <w:rFonts w:ascii="Calibri" w:hAnsi="Calibri"/>
          <w:color w:val="0070C0"/>
        </w:rPr>
        <w:t>% of the phosphorus load reductions necessary by 2025 to meet target water quality standards as compared to 2009. As the BMPs are not in place to achieve 8</w:t>
      </w:r>
      <w:r w:rsidR="00C0176F">
        <w:rPr>
          <w:rFonts w:ascii="Calibri" w:hAnsi="Calibri"/>
          <w:color w:val="0070C0"/>
        </w:rPr>
        <w:t>5</w:t>
      </w:r>
      <w:r>
        <w:rPr>
          <w:rFonts w:ascii="Calibri" w:hAnsi="Calibri"/>
          <w:color w:val="0070C0"/>
        </w:rPr>
        <w:t xml:space="preserve">% of the needed phosphorus load reductions, the phosphorus outlook is off course. </w:t>
      </w:r>
    </w:p>
    <w:p w14:paraId="590C19B0" w14:textId="77777777" w:rsidR="00696800" w:rsidRPr="00BF3072" w:rsidRDefault="00696800" w:rsidP="00365235">
      <w:pPr>
        <w:ind w:left="540"/>
        <w:rPr>
          <w:rFonts w:ascii="Calibri" w:hAnsi="Calibri"/>
          <w:color w:val="0070C0"/>
        </w:rPr>
      </w:pPr>
    </w:p>
    <w:p w14:paraId="4ACF1600" w14:textId="0290E3E3" w:rsidR="00365235" w:rsidRPr="00BF3072" w:rsidRDefault="00365235" w:rsidP="00365235">
      <w:pPr>
        <w:ind w:left="540"/>
        <w:rPr>
          <w:rFonts w:ascii="Calibri" w:hAnsi="Calibri"/>
          <w:color w:val="0070C0"/>
        </w:rPr>
      </w:pPr>
      <w:r w:rsidRPr="00BF3072">
        <w:rPr>
          <w:rFonts w:ascii="Calibri" w:hAnsi="Calibri"/>
          <w:color w:val="0070C0"/>
        </w:rPr>
        <w:t>Sediment Target:</w:t>
      </w:r>
    </w:p>
    <w:p w14:paraId="3241DFBC" w14:textId="77052174" w:rsidR="0004165B" w:rsidRPr="00BF3072" w:rsidRDefault="0004165B" w:rsidP="0004165B">
      <w:pPr>
        <w:pStyle w:val="ListParagraph"/>
        <w:numPr>
          <w:ilvl w:val="0"/>
          <w:numId w:val="10"/>
        </w:numPr>
        <w:ind w:left="810" w:hanging="270"/>
        <w:rPr>
          <w:rFonts w:ascii="Calibri" w:hAnsi="Calibri"/>
          <w:color w:val="0070C0"/>
        </w:rPr>
      </w:pPr>
      <w:r w:rsidRPr="00BF3072">
        <w:rPr>
          <w:rFonts w:ascii="Calibri" w:hAnsi="Calibri"/>
          <w:color w:val="0070C0"/>
        </w:rPr>
        <w:t>Reduce computer-simulated sediment (S</w:t>
      </w:r>
      <w:r w:rsidR="0033659C" w:rsidRPr="00BF3072">
        <w:rPr>
          <w:rFonts w:ascii="Calibri" w:hAnsi="Calibri"/>
          <w:color w:val="0070C0"/>
        </w:rPr>
        <w:t>ED</w:t>
      </w:r>
      <w:r w:rsidRPr="00BF3072">
        <w:rPr>
          <w:rFonts w:ascii="Calibri" w:hAnsi="Calibri"/>
          <w:color w:val="0070C0"/>
        </w:rPr>
        <w:t xml:space="preserve">) loads to the Bay by </w:t>
      </w:r>
      <w:r w:rsidR="00B15B42" w:rsidRPr="00BF3072">
        <w:rPr>
          <w:rFonts w:ascii="Calibri" w:hAnsi="Calibri"/>
          <w:color w:val="0070C0"/>
        </w:rPr>
        <w:t>32</w:t>
      </w:r>
      <w:r w:rsidR="008347D2">
        <w:rPr>
          <w:rFonts w:ascii="Calibri" w:hAnsi="Calibri"/>
          <w:color w:val="0070C0"/>
        </w:rPr>
        <w:t>3.73</w:t>
      </w:r>
      <w:r w:rsidRPr="00BF3072">
        <w:rPr>
          <w:rFonts w:ascii="Calibri" w:hAnsi="Calibri"/>
          <w:color w:val="0070C0"/>
        </w:rPr>
        <w:t xml:space="preserve"> million pounds S</w:t>
      </w:r>
      <w:r w:rsidR="0033659C" w:rsidRPr="00BF3072">
        <w:rPr>
          <w:rFonts w:ascii="Calibri" w:hAnsi="Calibri"/>
          <w:color w:val="0070C0"/>
        </w:rPr>
        <w:t>ED</w:t>
      </w:r>
      <w:r w:rsidRPr="00BF3072">
        <w:rPr>
          <w:rFonts w:ascii="Calibri" w:hAnsi="Calibri"/>
          <w:color w:val="0070C0"/>
        </w:rPr>
        <w:t>, from 18,</w:t>
      </w:r>
      <w:r w:rsidR="00B15B42" w:rsidRPr="00BF3072">
        <w:rPr>
          <w:rFonts w:ascii="Calibri" w:hAnsi="Calibri"/>
          <w:color w:val="0070C0"/>
        </w:rPr>
        <w:t>91</w:t>
      </w:r>
      <w:r w:rsidR="008347D2">
        <w:rPr>
          <w:rFonts w:ascii="Calibri" w:hAnsi="Calibri"/>
          <w:color w:val="0070C0"/>
        </w:rPr>
        <w:t>0.76</w:t>
      </w:r>
      <w:r w:rsidR="00B15B42" w:rsidRPr="00BF3072">
        <w:rPr>
          <w:rFonts w:ascii="Calibri" w:hAnsi="Calibri"/>
          <w:color w:val="0070C0"/>
        </w:rPr>
        <w:t xml:space="preserve"> </w:t>
      </w:r>
      <w:r w:rsidRPr="00BF3072">
        <w:rPr>
          <w:rFonts w:ascii="Calibri" w:hAnsi="Calibri"/>
          <w:color w:val="0070C0"/>
        </w:rPr>
        <w:t>million pounds in 2009, to 18,587</w:t>
      </w:r>
      <w:r w:rsidR="008347D2">
        <w:rPr>
          <w:rFonts w:ascii="Calibri" w:hAnsi="Calibri"/>
          <w:color w:val="0070C0"/>
        </w:rPr>
        <w:t>.03</w:t>
      </w:r>
      <w:r w:rsidRPr="00BF3072">
        <w:rPr>
          <w:rFonts w:ascii="Calibri" w:hAnsi="Calibri"/>
          <w:color w:val="0070C0"/>
        </w:rPr>
        <w:t xml:space="preserve"> million pounds </w:t>
      </w:r>
      <w:r w:rsidR="00AB7530" w:rsidRPr="00BF3072">
        <w:rPr>
          <w:rFonts w:ascii="Calibri" w:hAnsi="Calibri"/>
          <w:color w:val="0070C0"/>
        </w:rPr>
        <w:t>in</w:t>
      </w:r>
      <w:r w:rsidRPr="00BF3072">
        <w:rPr>
          <w:rFonts w:ascii="Calibri" w:hAnsi="Calibri"/>
          <w:color w:val="0070C0"/>
        </w:rPr>
        <w:t xml:space="preserve"> 2025.</w:t>
      </w:r>
    </w:p>
    <w:p w14:paraId="42F33148" w14:textId="3594C65B" w:rsidR="0004165B" w:rsidRPr="00BF3072" w:rsidRDefault="0004165B" w:rsidP="0004165B">
      <w:pPr>
        <w:ind w:left="540"/>
        <w:rPr>
          <w:rFonts w:ascii="Calibri" w:hAnsi="Calibri"/>
          <w:color w:val="0070C0"/>
        </w:rPr>
      </w:pPr>
    </w:p>
    <w:p w14:paraId="278A740A" w14:textId="56B586D1" w:rsidR="0004165B" w:rsidRPr="00BF3072" w:rsidRDefault="0004165B" w:rsidP="0004165B">
      <w:pPr>
        <w:ind w:left="540"/>
        <w:rPr>
          <w:rFonts w:ascii="Calibri" w:hAnsi="Calibri"/>
          <w:color w:val="0070C0"/>
        </w:rPr>
      </w:pPr>
      <w:r w:rsidRPr="00BF3072">
        <w:rPr>
          <w:rFonts w:ascii="Calibri" w:hAnsi="Calibri"/>
          <w:color w:val="0070C0"/>
        </w:rPr>
        <w:t>Sediment Status</w:t>
      </w:r>
      <w:r w:rsidR="00060603" w:rsidRPr="00BF3072">
        <w:rPr>
          <w:rFonts w:ascii="Calibri" w:hAnsi="Calibri"/>
          <w:color w:val="0070C0"/>
        </w:rPr>
        <w:t>:</w:t>
      </w:r>
    </w:p>
    <w:p w14:paraId="2CDADACF" w14:textId="3F4B815F" w:rsidR="0004165B" w:rsidRPr="00BF3072" w:rsidRDefault="0004165B" w:rsidP="0004165B">
      <w:pPr>
        <w:pStyle w:val="ListParagraph"/>
        <w:numPr>
          <w:ilvl w:val="0"/>
          <w:numId w:val="10"/>
        </w:numPr>
        <w:ind w:left="810" w:hanging="270"/>
        <w:rPr>
          <w:rFonts w:ascii="Calibri" w:hAnsi="Calibri"/>
          <w:color w:val="0070C0"/>
        </w:rPr>
      </w:pPr>
      <w:r w:rsidRPr="00BF3072">
        <w:rPr>
          <w:rFonts w:ascii="Calibri" w:hAnsi="Calibri"/>
          <w:color w:val="0070C0"/>
        </w:rPr>
        <w:t>Computer simulations show that pollution controls put in place by watershed jurisdictions between 2009 and 20</w:t>
      </w:r>
      <w:r w:rsidR="005F4C15" w:rsidRPr="00BF3072">
        <w:rPr>
          <w:rFonts w:ascii="Calibri" w:hAnsi="Calibri"/>
          <w:color w:val="0070C0"/>
        </w:rPr>
        <w:t>2</w:t>
      </w:r>
      <w:r w:rsidR="00C0176F">
        <w:rPr>
          <w:rFonts w:ascii="Calibri" w:hAnsi="Calibri"/>
          <w:color w:val="0070C0"/>
        </w:rPr>
        <w:t>2</w:t>
      </w:r>
      <w:r w:rsidRPr="00BF3072">
        <w:rPr>
          <w:rFonts w:ascii="Calibri" w:hAnsi="Calibri"/>
          <w:color w:val="0070C0"/>
        </w:rPr>
        <w:t xml:space="preserve"> have reduced sediment loads to the Bay </w:t>
      </w:r>
      <w:r w:rsidR="007D4708" w:rsidRPr="00BF3072">
        <w:rPr>
          <w:rFonts w:ascii="Calibri" w:hAnsi="Calibri"/>
          <w:color w:val="0070C0"/>
        </w:rPr>
        <w:t xml:space="preserve">by an estimated </w:t>
      </w:r>
      <w:r w:rsidR="008347D2">
        <w:rPr>
          <w:rFonts w:ascii="Calibri" w:hAnsi="Calibri"/>
          <w:color w:val="0070C0"/>
        </w:rPr>
        <w:t>917.09</w:t>
      </w:r>
      <w:r w:rsidR="00C0176F">
        <w:rPr>
          <w:rFonts w:ascii="Calibri" w:hAnsi="Calibri"/>
          <w:color w:val="0070C0"/>
        </w:rPr>
        <w:t xml:space="preserve"> </w:t>
      </w:r>
      <w:r w:rsidRPr="00BF3072">
        <w:rPr>
          <w:rFonts w:ascii="Calibri" w:hAnsi="Calibri"/>
          <w:color w:val="0070C0"/>
        </w:rPr>
        <w:t>million pounds</w:t>
      </w:r>
      <w:r w:rsidR="00AB7530" w:rsidRPr="00BF3072">
        <w:rPr>
          <w:rFonts w:ascii="Calibri" w:hAnsi="Calibri"/>
          <w:color w:val="0070C0"/>
        </w:rPr>
        <w:t xml:space="preserve">.  This is a </w:t>
      </w:r>
      <w:r w:rsidR="008347D2">
        <w:rPr>
          <w:rFonts w:ascii="Calibri" w:hAnsi="Calibri"/>
          <w:color w:val="0070C0"/>
        </w:rPr>
        <w:t>4.85</w:t>
      </w:r>
      <w:r w:rsidRPr="00BF3072">
        <w:rPr>
          <w:rFonts w:ascii="Calibri" w:hAnsi="Calibri"/>
          <w:color w:val="0070C0"/>
        </w:rPr>
        <w:t>% reduction since 2009</w:t>
      </w:r>
      <w:r w:rsidR="00AB7530" w:rsidRPr="00BF3072">
        <w:rPr>
          <w:rFonts w:ascii="Calibri" w:hAnsi="Calibri"/>
          <w:color w:val="0070C0"/>
        </w:rPr>
        <w:t>.  By 20</w:t>
      </w:r>
      <w:r w:rsidR="005F4C15" w:rsidRPr="00BF3072">
        <w:rPr>
          <w:rFonts w:ascii="Calibri" w:hAnsi="Calibri"/>
          <w:color w:val="0070C0"/>
        </w:rPr>
        <w:t>2</w:t>
      </w:r>
      <w:r w:rsidR="00C0176F">
        <w:rPr>
          <w:rFonts w:ascii="Calibri" w:hAnsi="Calibri"/>
          <w:color w:val="0070C0"/>
        </w:rPr>
        <w:t>2</w:t>
      </w:r>
      <w:r w:rsidR="00AB7530" w:rsidRPr="00BF3072">
        <w:rPr>
          <w:rFonts w:ascii="Calibri" w:hAnsi="Calibri"/>
          <w:color w:val="0070C0"/>
        </w:rPr>
        <w:t>, t</w:t>
      </w:r>
      <w:r w:rsidRPr="00BF3072">
        <w:rPr>
          <w:rFonts w:ascii="Calibri" w:hAnsi="Calibri"/>
          <w:color w:val="0070C0"/>
        </w:rPr>
        <w:t>he BMP</w:t>
      </w:r>
      <w:r w:rsidR="00AB7530" w:rsidRPr="00BF3072">
        <w:rPr>
          <w:rFonts w:ascii="Calibri" w:hAnsi="Calibri"/>
          <w:color w:val="0070C0"/>
        </w:rPr>
        <w:t xml:space="preserve">s </w:t>
      </w:r>
      <w:r w:rsidRPr="00BF3072">
        <w:rPr>
          <w:rFonts w:ascii="Calibri" w:hAnsi="Calibri"/>
          <w:color w:val="0070C0"/>
        </w:rPr>
        <w:t xml:space="preserve">in place </w:t>
      </w:r>
      <w:r w:rsidR="00AB7530" w:rsidRPr="00BF3072">
        <w:rPr>
          <w:rFonts w:ascii="Calibri" w:hAnsi="Calibri"/>
          <w:color w:val="0070C0"/>
        </w:rPr>
        <w:t>are estimated to have</w:t>
      </w:r>
      <w:r w:rsidRPr="00BF3072">
        <w:rPr>
          <w:rFonts w:ascii="Calibri" w:hAnsi="Calibri"/>
          <w:color w:val="0070C0"/>
        </w:rPr>
        <w:t xml:space="preserve"> achieved </w:t>
      </w:r>
      <w:r w:rsidR="006F6F03" w:rsidRPr="00BF3072">
        <w:rPr>
          <w:rFonts w:ascii="Calibri" w:hAnsi="Calibri"/>
          <w:color w:val="0070C0"/>
        </w:rPr>
        <w:t>100</w:t>
      </w:r>
      <w:r w:rsidRPr="00BF3072">
        <w:rPr>
          <w:rFonts w:ascii="Calibri" w:hAnsi="Calibri"/>
          <w:color w:val="0070C0"/>
        </w:rPr>
        <w:t xml:space="preserve">% of the </w:t>
      </w:r>
      <w:r w:rsidR="006F6F03" w:rsidRPr="00BF3072">
        <w:rPr>
          <w:rFonts w:ascii="Calibri" w:hAnsi="Calibri"/>
          <w:color w:val="0070C0"/>
        </w:rPr>
        <w:t xml:space="preserve">sediment </w:t>
      </w:r>
      <w:r w:rsidRPr="00BF3072">
        <w:rPr>
          <w:rFonts w:ascii="Calibri" w:hAnsi="Calibri"/>
          <w:color w:val="0070C0"/>
        </w:rPr>
        <w:t>load reductions necessary by 2025 to meet target water quality standards as compared to 2009</w:t>
      </w:r>
      <w:r w:rsidR="00AB7530" w:rsidRPr="00BF3072">
        <w:rPr>
          <w:rFonts w:ascii="Calibri" w:hAnsi="Calibri"/>
          <w:color w:val="0070C0"/>
        </w:rPr>
        <w:t xml:space="preserve">.  </w:t>
      </w:r>
    </w:p>
    <w:p w14:paraId="629AAFCF" w14:textId="3780B4D9" w:rsidR="000219F0" w:rsidRDefault="000219F0" w:rsidP="0004165B">
      <w:pPr>
        <w:rPr>
          <w:rFonts w:ascii="Calibri" w:hAnsi="Calibri"/>
        </w:rPr>
      </w:pPr>
    </w:p>
    <w:p w14:paraId="1CD48328" w14:textId="2B824D43" w:rsidR="00696800" w:rsidRDefault="00696800" w:rsidP="00696800">
      <w:pPr>
        <w:ind w:left="540"/>
        <w:rPr>
          <w:rFonts w:ascii="Calibri" w:hAnsi="Calibri"/>
          <w:color w:val="0070C0"/>
        </w:rPr>
      </w:pPr>
      <w:r>
        <w:rPr>
          <w:rFonts w:ascii="Calibri" w:hAnsi="Calibri"/>
          <w:color w:val="0070C0"/>
        </w:rPr>
        <w:t>Sediment Outlook Toward Achieving the Outcome Goal:</w:t>
      </w:r>
    </w:p>
    <w:p w14:paraId="1FB85D3D" w14:textId="79E39379" w:rsidR="00696800" w:rsidRDefault="00696800" w:rsidP="00696800">
      <w:pPr>
        <w:pStyle w:val="ListParagraph"/>
        <w:numPr>
          <w:ilvl w:val="0"/>
          <w:numId w:val="10"/>
        </w:numPr>
        <w:rPr>
          <w:rFonts w:ascii="Calibri" w:hAnsi="Calibri"/>
          <w:color w:val="0070C0"/>
        </w:rPr>
      </w:pPr>
      <w:r>
        <w:rPr>
          <w:rFonts w:ascii="Calibri" w:hAnsi="Calibri"/>
          <w:color w:val="0070C0"/>
        </w:rPr>
        <w:t>The 2025 planning target for sediment is 18,587</w:t>
      </w:r>
      <w:r w:rsidR="008347D2">
        <w:rPr>
          <w:rFonts w:ascii="Calibri" w:hAnsi="Calibri"/>
          <w:color w:val="0070C0"/>
        </w:rPr>
        <w:t>.03</w:t>
      </w:r>
      <w:r>
        <w:rPr>
          <w:rFonts w:ascii="Calibri" w:hAnsi="Calibri"/>
          <w:color w:val="0070C0"/>
        </w:rPr>
        <w:t xml:space="preserve"> million pounds per year. The 202</w:t>
      </w:r>
      <w:r w:rsidR="00C0176F">
        <w:rPr>
          <w:rFonts w:ascii="Calibri" w:hAnsi="Calibri"/>
          <w:color w:val="0070C0"/>
        </w:rPr>
        <w:t>2</w:t>
      </w:r>
      <w:r>
        <w:rPr>
          <w:rFonts w:ascii="Calibri" w:hAnsi="Calibri"/>
          <w:color w:val="0070C0"/>
        </w:rPr>
        <w:t xml:space="preserve"> planning goal was </w:t>
      </w:r>
      <w:r w:rsidR="00C0176F">
        <w:rPr>
          <w:rFonts w:ascii="Calibri" w:hAnsi="Calibri"/>
          <w:color w:val="0070C0"/>
        </w:rPr>
        <w:t>18635.59</w:t>
      </w:r>
      <w:r>
        <w:rPr>
          <w:rFonts w:ascii="Calibri" w:hAnsi="Calibri"/>
          <w:color w:val="0070C0"/>
        </w:rPr>
        <w:t xml:space="preserve"> million pounds per year. As of 202</w:t>
      </w:r>
      <w:r w:rsidR="00C0176F">
        <w:rPr>
          <w:rFonts w:ascii="Calibri" w:hAnsi="Calibri"/>
          <w:color w:val="0070C0"/>
        </w:rPr>
        <w:t>2</w:t>
      </w:r>
      <w:r>
        <w:rPr>
          <w:rFonts w:ascii="Calibri" w:hAnsi="Calibri"/>
          <w:color w:val="0070C0"/>
        </w:rPr>
        <w:t xml:space="preserve">, a load of </w:t>
      </w:r>
      <w:r w:rsidR="00C0176F">
        <w:rPr>
          <w:rFonts w:ascii="Calibri" w:hAnsi="Calibri"/>
          <w:color w:val="0070C0"/>
        </w:rPr>
        <w:t>17,99</w:t>
      </w:r>
      <w:r w:rsidR="008347D2">
        <w:rPr>
          <w:rFonts w:ascii="Calibri" w:hAnsi="Calibri"/>
          <w:color w:val="0070C0"/>
        </w:rPr>
        <w:t>3.67</w:t>
      </w:r>
      <w:r>
        <w:rPr>
          <w:rFonts w:ascii="Calibri" w:hAnsi="Calibri"/>
          <w:color w:val="0070C0"/>
        </w:rPr>
        <w:t xml:space="preserve"> million pounds per year was obtained. This corresponds to BMPs being in place to achieve over 100% of the sediment load reductions necessary by 2025 to meet target water quality standards as compared to 2009. As the BMPs are in place to achieve </w:t>
      </w:r>
      <w:r w:rsidR="00A87CA5">
        <w:rPr>
          <w:rFonts w:ascii="Calibri" w:hAnsi="Calibri"/>
          <w:color w:val="0070C0"/>
        </w:rPr>
        <w:t>100</w:t>
      </w:r>
      <w:r>
        <w:rPr>
          <w:rFonts w:ascii="Calibri" w:hAnsi="Calibri"/>
          <w:color w:val="0070C0"/>
        </w:rPr>
        <w:t xml:space="preserve">% of the needed sediment load reductions, the sediment outlook is completed. </w:t>
      </w:r>
    </w:p>
    <w:p w14:paraId="5FA6CB5C" w14:textId="3D612191" w:rsidR="00696800" w:rsidRDefault="00696800" w:rsidP="0004165B">
      <w:pPr>
        <w:rPr>
          <w:rFonts w:ascii="Calibri" w:hAnsi="Calibri"/>
        </w:rPr>
      </w:pPr>
    </w:p>
    <w:p w14:paraId="52518587" w14:textId="77777777" w:rsidR="00BD5C64" w:rsidRPr="0004165B" w:rsidRDefault="00BD5C64" w:rsidP="0004165B">
      <w:pPr>
        <w:rPr>
          <w:rFonts w:ascii="Calibri" w:hAnsi="Calibri"/>
        </w:rPr>
      </w:pPr>
    </w:p>
    <w:p w14:paraId="0B9ADE68" w14:textId="19130B28" w:rsidR="002D56BB" w:rsidRPr="005547F3" w:rsidRDefault="0097787C" w:rsidP="008A63A5">
      <w:pPr>
        <w:numPr>
          <w:ilvl w:val="0"/>
          <w:numId w:val="4"/>
        </w:numPr>
        <w:tabs>
          <w:tab w:val="num" w:pos="540"/>
        </w:tabs>
        <w:ind w:left="540" w:hanging="540"/>
        <w:rPr>
          <w:rFonts w:ascii="Calibri" w:eastAsia="Times New Roman" w:hAnsi="Calibri" w:cs="Times New Roman"/>
        </w:rPr>
      </w:pPr>
      <w:bookmarkStart w:id="7" w:name="_Hlk43886784"/>
      <w:r w:rsidRPr="001B466C">
        <w:rPr>
          <w:rFonts w:ascii="Calibri" w:hAnsi="Calibri"/>
        </w:rPr>
        <w:t>Has a new goal, target, threshold or expected outcome been established since the last reporting period? Why?</w:t>
      </w:r>
      <w:r w:rsidR="004A3988">
        <w:rPr>
          <w:rFonts w:ascii="Calibri" w:eastAsia="Times New Roman" w:hAnsi="Calibri" w:cs="Times New Roman"/>
        </w:rPr>
        <w:t xml:space="preserve"> </w:t>
      </w:r>
    </w:p>
    <w:p w14:paraId="1CB9D53F" w14:textId="06301218" w:rsidR="001551D2" w:rsidRDefault="00BD5C64" w:rsidP="001551D2">
      <w:pPr>
        <w:ind w:left="540"/>
        <w:rPr>
          <w:rFonts w:ascii="Calibri" w:eastAsia="Times New Roman" w:hAnsi="Calibri" w:cs="Calibri"/>
          <w:color w:val="0070C0"/>
        </w:rPr>
      </w:pPr>
      <w:r>
        <w:rPr>
          <w:rFonts w:ascii="Calibri" w:eastAsia="Times New Roman" w:hAnsi="Calibri" w:cs="Calibri"/>
          <w:color w:val="0070C0"/>
        </w:rPr>
        <w:t>No</w:t>
      </w:r>
      <w:r w:rsidRPr="00036824">
        <w:rPr>
          <w:rFonts w:ascii="Calibri" w:eastAsia="Times New Roman" w:hAnsi="Calibri" w:cs="Calibri"/>
          <w:color w:val="0070C0"/>
        </w:rPr>
        <w:t xml:space="preserve">.  </w:t>
      </w:r>
      <w:r w:rsidR="001551D2">
        <w:rPr>
          <w:rFonts w:ascii="Calibri" w:eastAsia="Times New Roman" w:hAnsi="Calibri" w:cs="Calibri"/>
          <w:color w:val="0070C0"/>
        </w:rPr>
        <w:t>In 2019</w:t>
      </w:r>
      <w:r w:rsidR="008D5470">
        <w:rPr>
          <w:rFonts w:ascii="Calibri" w:eastAsia="Times New Roman" w:hAnsi="Calibri" w:cs="Calibri"/>
          <w:color w:val="0070C0"/>
        </w:rPr>
        <w:t xml:space="preserve">, </w:t>
      </w:r>
      <w:r w:rsidRPr="00036824">
        <w:rPr>
          <w:rFonts w:ascii="Calibri" w:eastAsia="Times New Roman" w:hAnsi="Calibri" w:cs="Calibri"/>
          <w:color w:val="0070C0"/>
        </w:rPr>
        <w:t xml:space="preserve">New York amended their Phase 3 WIP </w:t>
      </w:r>
      <w:r>
        <w:rPr>
          <w:rFonts w:ascii="Calibri" w:eastAsia="Times New Roman" w:hAnsi="Calibri" w:cs="Calibri"/>
          <w:color w:val="0070C0"/>
        </w:rPr>
        <w:t>to meet</w:t>
      </w:r>
      <w:r w:rsidRPr="00036824">
        <w:rPr>
          <w:rFonts w:ascii="Calibri" w:eastAsia="Times New Roman" w:hAnsi="Calibri" w:cs="Calibri"/>
          <w:color w:val="0070C0"/>
        </w:rPr>
        <w:t xml:space="preserve"> the state’s 2025 Planning Targets.  </w:t>
      </w:r>
      <w:r>
        <w:rPr>
          <w:rFonts w:ascii="Calibri" w:eastAsia="Times New Roman" w:hAnsi="Calibri" w:cs="Calibri"/>
          <w:color w:val="0070C0"/>
        </w:rPr>
        <w:t>This</w:t>
      </w:r>
      <w:r w:rsidRPr="00036824">
        <w:rPr>
          <w:rFonts w:ascii="Calibri" w:eastAsia="Times New Roman" w:hAnsi="Calibri" w:cs="Calibri"/>
          <w:color w:val="0070C0"/>
        </w:rPr>
        <w:t xml:space="preserve"> adjustment to NY’s Planning Target</w:t>
      </w:r>
      <w:r>
        <w:rPr>
          <w:rFonts w:ascii="Calibri" w:eastAsia="Times New Roman" w:hAnsi="Calibri" w:cs="Calibri"/>
          <w:color w:val="0070C0"/>
        </w:rPr>
        <w:t>s</w:t>
      </w:r>
      <w:r w:rsidRPr="00036824">
        <w:rPr>
          <w:rFonts w:ascii="Calibri" w:eastAsia="Times New Roman" w:hAnsi="Calibri" w:cs="Calibri"/>
          <w:color w:val="0070C0"/>
        </w:rPr>
        <w:t xml:space="preserve"> was the result of an exchange between nitrogen and phosphorus </w:t>
      </w:r>
      <w:r>
        <w:rPr>
          <w:rFonts w:ascii="Calibri" w:eastAsia="Times New Roman" w:hAnsi="Calibri" w:cs="Calibri"/>
          <w:color w:val="0070C0"/>
        </w:rPr>
        <w:t>load allocations within and between its major river basi</w:t>
      </w:r>
      <w:r w:rsidR="00ED2D39">
        <w:rPr>
          <w:rFonts w:ascii="Calibri" w:eastAsia="Times New Roman" w:hAnsi="Calibri" w:cs="Calibri"/>
          <w:color w:val="0070C0"/>
        </w:rPr>
        <w:t>n</w:t>
      </w:r>
      <w:r>
        <w:rPr>
          <w:rFonts w:ascii="Calibri" w:eastAsia="Times New Roman" w:hAnsi="Calibri" w:cs="Calibri"/>
          <w:color w:val="0070C0"/>
        </w:rPr>
        <w:t>s</w:t>
      </w:r>
      <w:r w:rsidRPr="00036824">
        <w:rPr>
          <w:rFonts w:ascii="Calibri" w:eastAsia="Times New Roman" w:hAnsi="Calibri" w:cs="Calibri"/>
          <w:color w:val="0070C0"/>
        </w:rPr>
        <w:t xml:space="preserve"> – </w:t>
      </w:r>
      <w:r>
        <w:rPr>
          <w:rFonts w:ascii="Calibri" w:eastAsia="Times New Roman" w:hAnsi="Calibri" w:cs="Calibri"/>
          <w:color w:val="0070C0"/>
        </w:rPr>
        <w:t>this</w:t>
      </w:r>
      <w:r w:rsidRPr="00036824">
        <w:rPr>
          <w:rFonts w:ascii="Calibri" w:eastAsia="Times New Roman" w:hAnsi="Calibri" w:cs="Calibri"/>
          <w:color w:val="0070C0"/>
        </w:rPr>
        <w:t xml:space="preserve"> calculation</w:t>
      </w:r>
      <w:r>
        <w:rPr>
          <w:rFonts w:ascii="Calibri" w:eastAsia="Times New Roman" w:hAnsi="Calibri" w:cs="Calibri"/>
          <w:color w:val="0070C0"/>
        </w:rPr>
        <w:t>, which has been previously applied to other state’s planning targets, utilizes specific exchange ratios for nitrogen and phosphorus.</w:t>
      </w:r>
      <w:r w:rsidRPr="00036824">
        <w:rPr>
          <w:rFonts w:ascii="Calibri" w:eastAsia="Times New Roman" w:hAnsi="Calibri" w:cs="Calibri"/>
          <w:color w:val="0070C0"/>
        </w:rPr>
        <w:t xml:space="preserve"> </w:t>
      </w:r>
      <w:r>
        <w:rPr>
          <w:rFonts w:ascii="Calibri" w:eastAsia="Times New Roman" w:hAnsi="Calibri" w:cs="Calibri"/>
          <w:color w:val="0070C0"/>
        </w:rPr>
        <w:t xml:space="preserve">These exchange ratios, a 1:5 ratio for reducing existing allocated phosphorus loads in exchange for increased nitrogen loads and a 15:1 ratio for reductions in existing allocated nitrogen loads in exchange for increased phosphorus loads, were developed </w:t>
      </w:r>
      <w:proofErr w:type="gramStart"/>
      <w:r>
        <w:rPr>
          <w:rFonts w:ascii="Calibri" w:eastAsia="Times New Roman" w:hAnsi="Calibri" w:cs="Calibri"/>
          <w:color w:val="0070C0"/>
        </w:rPr>
        <w:t>on the basis of</w:t>
      </w:r>
      <w:proofErr w:type="gramEnd"/>
      <w:r>
        <w:rPr>
          <w:rFonts w:ascii="Calibri" w:eastAsia="Times New Roman" w:hAnsi="Calibri" w:cs="Calibri"/>
          <w:color w:val="0070C0"/>
        </w:rPr>
        <w:t xml:space="preserve"> science regarding the relationship between nitrogen and phosphorus. </w:t>
      </w:r>
      <w:r w:rsidRPr="00036824">
        <w:rPr>
          <w:rFonts w:ascii="Calibri" w:eastAsia="Times New Roman" w:hAnsi="Calibri" w:cs="Calibri"/>
          <w:color w:val="0070C0"/>
        </w:rPr>
        <w:t xml:space="preserve"> </w:t>
      </w:r>
      <w:r>
        <w:rPr>
          <w:rFonts w:ascii="Calibri" w:eastAsia="Times New Roman" w:hAnsi="Calibri" w:cs="Calibri"/>
          <w:color w:val="0070C0"/>
        </w:rPr>
        <w:t>For example, for every pound of phosphorus reduced, 5 pounds of nitrogen can be added towards the target; for every 15 pounds of nitrogen reduced, 1 pound of phosphorus can be added.</w:t>
      </w:r>
      <w:r w:rsidR="001551D2">
        <w:rPr>
          <w:rFonts w:ascii="Calibri" w:eastAsia="Times New Roman" w:hAnsi="Calibri" w:cs="Calibri"/>
          <w:color w:val="0070C0"/>
        </w:rPr>
        <w:t xml:space="preserve"> </w:t>
      </w:r>
      <w:r>
        <w:rPr>
          <w:rFonts w:ascii="Calibri" w:eastAsia="Times New Roman" w:hAnsi="Calibri" w:cs="Calibri"/>
          <w:color w:val="0070C0"/>
        </w:rPr>
        <w:t>In summary</w:t>
      </w:r>
      <w:r w:rsidRPr="00036824">
        <w:rPr>
          <w:rFonts w:ascii="Calibri" w:eastAsia="Times New Roman" w:hAnsi="Calibri" w:cs="Calibri"/>
          <w:color w:val="0070C0"/>
        </w:rPr>
        <w:t xml:space="preserve">, NY’s amended WIP and adjusted Planning Target loads </w:t>
      </w:r>
      <w:r w:rsidR="001551D2">
        <w:rPr>
          <w:rFonts w:ascii="Calibri" w:eastAsia="Times New Roman" w:hAnsi="Calibri" w:cs="Calibri"/>
          <w:color w:val="0070C0"/>
        </w:rPr>
        <w:t>meet</w:t>
      </w:r>
      <w:r w:rsidRPr="00036824">
        <w:rPr>
          <w:rFonts w:ascii="Calibri" w:eastAsia="Times New Roman" w:hAnsi="Calibri" w:cs="Calibri"/>
          <w:color w:val="0070C0"/>
        </w:rPr>
        <w:t xml:space="preserve"> </w:t>
      </w:r>
      <w:r>
        <w:rPr>
          <w:rFonts w:ascii="Calibri" w:eastAsia="Times New Roman" w:hAnsi="Calibri" w:cs="Calibri"/>
          <w:color w:val="0070C0"/>
        </w:rPr>
        <w:t xml:space="preserve">Bay </w:t>
      </w:r>
      <w:r w:rsidRPr="00036824">
        <w:rPr>
          <w:rFonts w:ascii="Calibri" w:eastAsia="Times New Roman" w:hAnsi="Calibri" w:cs="Calibri"/>
          <w:color w:val="0070C0"/>
        </w:rPr>
        <w:t xml:space="preserve">water quality standards </w:t>
      </w:r>
      <w:r>
        <w:rPr>
          <w:rFonts w:ascii="Calibri" w:eastAsia="Times New Roman" w:hAnsi="Calibri" w:cs="Calibri"/>
          <w:color w:val="0070C0"/>
        </w:rPr>
        <w:t xml:space="preserve">(WQS) </w:t>
      </w:r>
      <w:r w:rsidRPr="00036824">
        <w:rPr>
          <w:rFonts w:ascii="Calibri" w:eastAsia="Times New Roman" w:hAnsi="Calibri" w:cs="Calibri"/>
          <w:color w:val="0070C0"/>
        </w:rPr>
        <w:t xml:space="preserve">when combined with other state’s Planning Targets.  </w:t>
      </w:r>
    </w:p>
    <w:p w14:paraId="68843CFD" w14:textId="77777777" w:rsidR="001551D2" w:rsidRDefault="001551D2" w:rsidP="001551D2">
      <w:pPr>
        <w:ind w:left="540"/>
        <w:rPr>
          <w:rFonts w:ascii="Calibri" w:eastAsia="Times New Roman" w:hAnsi="Calibri" w:cs="Calibri"/>
          <w:color w:val="0070C0"/>
        </w:rPr>
      </w:pPr>
    </w:p>
    <w:p w14:paraId="4EEA86A3" w14:textId="59B06980" w:rsidR="00BD5C64" w:rsidRPr="001551D2" w:rsidRDefault="00BD5C64" w:rsidP="001551D2">
      <w:pPr>
        <w:ind w:left="540"/>
        <w:rPr>
          <w:rFonts w:ascii="Calibri" w:eastAsia="Times New Roman" w:hAnsi="Calibri" w:cs="Calibri"/>
          <w:color w:val="0070C0"/>
        </w:rPr>
      </w:pPr>
      <w:r>
        <w:rPr>
          <w:rFonts w:ascii="Calibri" w:hAnsi="Calibri" w:cs="Calibri"/>
          <w:color w:val="0070C0"/>
        </w:rPr>
        <w:t>The technical basis for these</w:t>
      </w:r>
      <w:r w:rsidRPr="00BF3072">
        <w:rPr>
          <w:rFonts w:ascii="Calibri" w:hAnsi="Calibri" w:cs="Calibri"/>
          <w:color w:val="0070C0"/>
        </w:rPr>
        <w:t xml:space="preserve"> N:P </w:t>
      </w:r>
      <w:r>
        <w:rPr>
          <w:rFonts w:ascii="Calibri" w:hAnsi="Calibri" w:cs="Calibri"/>
          <w:color w:val="0070C0"/>
        </w:rPr>
        <w:t xml:space="preserve">exchange </w:t>
      </w:r>
      <w:r w:rsidRPr="00BF3072">
        <w:rPr>
          <w:rFonts w:ascii="Calibri" w:hAnsi="Calibri" w:cs="Calibri"/>
          <w:color w:val="0070C0"/>
        </w:rPr>
        <w:t xml:space="preserve">ratios can be found  in </w:t>
      </w:r>
      <w:hyperlink r:id="rId17" w:history="1">
        <w:r w:rsidRPr="006461A8">
          <w:rPr>
            <w:rStyle w:val="Hyperlink"/>
            <w:rFonts w:ascii="Calibri" w:hAnsi="Calibri" w:cs="Calibri"/>
            <w:color w:val="0070C0"/>
          </w:rPr>
          <w:t>Section 6.4.6 of Establishing Allocations for the Basins-Jurisdictions</w:t>
        </w:r>
      </w:hyperlink>
      <w:hyperlink w:history="1"/>
      <w:r w:rsidRPr="008347D2">
        <w:rPr>
          <w:rFonts w:ascii="Calibri" w:hAnsi="Calibri" w:cs="Calibri"/>
          <w:color w:val="0070C0"/>
          <w:u w:val="single"/>
        </w:rPr>
        <w:t>.</w:t>
      </w:r>
      <w:r w:rsidRPr="008A63A5">
        <w:rPr>
          <w:color w:val="0070C0"/>
        </w:rPr>
        <w:t xml:space="preserve"> </w:t>
      </w:r>
      <w:r w:rsidR="00246CB7">
        <w:rPr>
          <w:rFonts w:ascii="Calibri" w:eastAsia="Times New Roman" w:hAnsi="Calibri" w:cs="Times New Roman"/>
          <w:color w:val="0070C0"/>
        </w:rPr>
        <w:t xml:space="preserve">Planning targets are updated to include the effects of the Conowingo Dam reaching dynamic equilibrium and climate change and may be found on CAST at </w:t>
      </w:r>
      <w:r w:rsidR="00246CB7" w:rsidRPr="00246CB7">
        <w:rPr>
          <w:rFonts w:ascii="Calibri" w:eastAsia="Times New Roman" w:hAnsi="Calibri" w:cs="Times New Roman"/>
          <w:color w:val="0070C0"/>
        </w:rPr>
        <w:t>https://cast.chesapeakebay.net/Documentation/PlanningGoals</w:t>
      </w:r>
      <w:r w:rsidR="00246CB7">
        <w:rPr>
          <w:rFonts w:ascii="Calibri" w:eastAsia="Times New Roman" w:hAnsi="Calibri" w:cs="Times New Roman"/>
          <w:color w:val="0070C0"/>
        </w:rPr>
        <w:t>.</w:t>
      </w:r>
    </w:p>
    <w:bookmarkEnd w:id="7"/>
    <w:p w14:paraId="16D5E3FD" w14:textId="168EF3E9" w:rsidR="00D02E31" w:rsidRPr="00BF3072" w:rsidRDefault="00D02E31" w:rsidP="005864E2">
      <w:pPr>
        <w:rPr>
          <w:rFonts w:ascii="Calibri" w:eastAsia="Times New Roman" w:hAnsi="Calibri" w:cs="Times New Roman"/>
          <w:color w:val="0070C0"/>
        </w:rPr>
      </w:pPr>
    </w:p>
    <w:p w14:paraId="5EC28F8B" w14:textId="77777777" w:rsidR="00E20E51" w:rsidRPr="00E20E51" w:rsidRDefault="0097787C" w:rsidP="008A63A5">
      <w:pPr>
        <w:numPr>
          <w:ilvl w:val="0"/>
          <w:numId w:val="4"/>
        </w:numPr>
        <w:tabs>
          <w:tab w:val="num" w:pos="540"/>
        </w:tabs>
        <w:ind w:left="540" w:hanging="540"/>
        <w:rPr>
          <w:rFonts w:ascii="Calibri" w:hAnsi="Calibri"/>
        </w:rPr>
      </w:pPr>
      <w:r w:rsidRPr="00E20E51">
        <w:rPr>
          <w:rFonts w:ascii="Calibri" w:hAnsi="Calibri"/>
        </w:rPr>
        <w:t>Has the methodology of data collection or analysis changed since the last reporting period? How? Why?</w:t>
      </w:r>
      <w:r w:rsidR="002D56BB" w:rsidRPr="00E20E51">
        <w:rPr>
          <w:rFonts w:ascii="Calibri" w:hAnsi="Calibri"/>
        </w:rPr>
        <w:t xml:space="preserve"> </w:t>
      </w:r>
    </w:p>
    <w:p w14:paraId="32CCA2EA" w14:textId="77777777" w:rsidR="00E20E51" w:rsidRDefault="00E20E51" w:rsidP="00A13B2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rPr>
      </w:pPr>
    </w:p>
    <w:p w14:paraId="780D4AF9" w14:textId="7B5A3799" w:rsidR="00E20E51" w:rsidRDefault="002D56BB" w:rsidP="00A13B2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BF3072">
        <w:rPr>
          <w:rFonts w:ascii="Calibri" w:hAnsi="Calibri"/>
          <w:color w:val="0070C0"/>
        </w:rPr>
        <w:t>No</w:t>
      </w:r>
      <w:r w:rsidR="00B72700" w:rsidRPr="00BF3072">
        <w:rPr>
          <w:rFonts w:ascii="Calibri" w:hAnsi="Calibri"/>
          <w:color w:val="0070C0"/>
        </w:rPr>
        <w:t xml:space="preserve">, the methodology </w:t>
      </w:r>
      <w:r w:rsidR="00FD7FE3" w:rsidRPr="00BF3072">
        <w:rPr>
          <w:rFonts w:ascii="Calibri" w:hAnsi="Calibri"/>
          <w:color w:val="0070C0"/>
        </w:rPr>
        <w:t>of data collection and analysis are largely the same</w:t>
      </w:r>
      <w:r w:rsidR="00872567">
        <w:rPr>
          <w:rFonts w:ascii="Calibri" w:hAnsi="Calibri"/>
          <w:color w:val="0070C0"/>
        </w:rPr>
        <w:t>.</w:t>
      </w:r>
    </w:p>
    <w:p w14:paraId="3D5E238F" w14:textId="77777777" w:rsidR="00E20E51" w:rsidRDefault="00E20E51" w:rsidP="00A13B2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74266237" w14:textId="49EE7932" w:rsidR="00A13B29" w:rsidRDefault="00A13B29" w:rsidP="00A13B2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Pr>
          <w:rFonts w:ascii="Calibri" w:hAnsi="Calibri"/>
          <w:color w:val="0070C0"/>
        </w:rPr>
        <w:t xml:space="preserve">Verification Protocols were established through the Bay Program Partnership’s Verification Framework in 2014. This framework established the key component of “Oversight and Evaluation” which </w:t>
      </w:r>
      <w:r w:rsidR="00872567">
        <w:rPr>
          <w:rFonts w:ascii="Calibri" w:hAnsi="Calibri"/>
          <w:color w:val="0070C0"/>
        </w:rPr>
        <w:t xml:space="preserve">allows </w:t>
      </w:r>
      <w:r>
        <w:rPr>
          <w:rFonts w:ascii="Calibri" w:hAnsi="Calibri"/>
          <w:color w:val="0070C0"/>
        </w:rPr>
        <w:t>EPA</w:t>
      </w:r>
      <w:r w:rsidR="00872567">
        <w:rPr>
          <w:rFonts w:ascii="Calibri" w:hAnsi="Calibri"/>
          <w:color w:val="0070C0"/>
        </w:rPr>
        <w:t xml:space="preserve"> to oversee the annual review of BMP submissions conducted by Bay Program Staff.</w:t>
      </w:r>
      <w:r>
        <w:rPr>
          <w:rFonts w:ascii="Calibri" w:hAnsi="Calibri"/>
          <w:color w:val="0070C0"/>
        </w:rPr>
        <w:t xml:space="preserve"> The purpose of these annual reviews is to confirm that submitted practices have been verified, follow the quality assurance and </w:t>
      </w:r>
      <w:r w:rsidRPr="00E73793">
        <w:rPr>
          <w:rFonts w:ascii="Calibri" w:hAnsi="Calibri"/>
          <w:color w:val="0070C0"/>
        </w:rPr>
        <w:t>qualit</w:t>
      </w:r>
      <w:r>
        <w:rPr>
          <w:rFonts w:ascii="Calibri" w:hAnsi="Calibri"/>
          <w:color w:val="0070C0"/>
        </w:rPr>
        <w:t>y control (QA/QC) procedures documented in the jurisdictions’ BMP Quality Assurance Program Plans</w:t>
      </w:r>
      <w:r w:rsidR="008712B8">
        <w:rPr>
          <w:rFonts w:ascii="Calibri" w:hAnsi="Calibri"/>
          <w:color w:val="0070C0"/>
        </w:rPr>
        <w:t xml:space="preserve"> (QAPPs)</w:t>
      </w:r>
      <w:r>
        <w:rPr>
          <w:rFonts w:ascii="Calibri" w:hAnsi="Calibri"/>
          <w:color w:val="0070C0"/>
        </w:rPr>
        <w:t xml:space="preserve">, and </w:t>
      </w:r>
      <w:r w:rsidR="00872567">
        <w:rPr>
          <w:rFonts w:ascii="Calibri" w:hAnsi="Calibri"/>
          <w:color w:val="0070C0"/>
        </w:rPr>
        <w:t xml:space="preserve">represent real on-the-ground management actions. </w:t>
      </w:r>
      <w:r>
        <w:rPr>
          <w:rFonts w:ascii="Calibri" w:hAnsi="Calibri"/>
          <w:color w:val="0070C0"/>
        </w:rPr>
        <w:t xml:space="preserve">The </w:t>
      </w:r>
      <w:hyperlink r:id="rId18" w:history="1">
        <w:r w:rsidRPr="00EA6BE3">
          <w:rPr>
            <w:rStyle w:val="Hyperlink"/>
            <w:rFonts w:ascii="Calibri" w:hAnsi="Calibri" w:cs="Calibri"/>
            <w:color w:val="0070C0"/>
          </w:rPr>
          <w:t>protocols</w:t>
        </w:r>
      </w:hyperlink>
      <w:r w:rsidRPr="00957ACF">
        <w:rPr>
          <w:rFonts w:ascii="Calibri" w:hAnsi="Calibri" w:cs="Calibri"/>
          <w:color w:val="0070C0"/>
        </w:rPr>
        <w:t xml:space="preserve"> </w:t>
      </w:r>
      <w:r>
        <w:rPr>
          <w:rFonts w:ascii="Calibri" w:hAnsi="Calibri"/>
          <w:color w:val="0070C0"/>
        </w:rPr>
        <w:t xml:space="preserve">were developed to set the expectations for the timely submission of accurate data and the appropriate reporting format.  </w:t>
      </w:r>
      <w:r w:rsidR="002E3908">
        <w:rPr>
          <w:rFonts w:ascii="Calibri" w:hAnsi="Calibri"/>
          <w:color w:val="0070C0"/>
        </w:rPr>
        <w:t xml:space="preserve">Since 2014, annual </w:t>
      </w:r>
      <w:r>
        <w:rPr>
          <w:rFonts w:ascii="Calibri" w:hAnsi="Calibri"/>
          <w:color w:val="0070C0"/>
        </w:rPr>
        <w:t xml:space="preserve">verification reviews </w:t>
      </w:r>
      <w:r w:rsidR="002E3908">
        <w:rPr>
          <w:rFonts w:ascii="Calibri" w:hAnsi="Calibri"/>
          <w:color w:val="0070C0"/>
        </w:rPr>
        <w:t xml:space="preserve">have been completed </w:t>
      </w:r>
      <w:r w:rsidR="00872567">
        <w:rPr>
          <w:rFonts w:ascii="Calibri" w:hAnsi="Calibri"/>
          <w:color w:val="0070C0"/>
        </w:rPr>
        <w:t>and EPA CBPO</w:t>
      </w:r>
      <w:r w:rsidR="002E3908">
        <w:rPr>
          <w:rFonts w:ascii="Calibri" w:hAnsi="Calibri"/>
          <w:color w:val="0070C0"/>
        </w:rPr>
        <w:t xml:space="preserve"> has</w:t>
      </w:r>
      <w:r>
        <w:rPr>
          <w:rFonts w:ascii="Calibri" w:hAnsi="Calibri"/>
          <w:color w:val="0070C0"/>
        </w:rPr>
        <w:t xml:space="preserve"> worked with the jurisdictions to resolve any identified areas of concern</w:t>
      </w:r>
      <w:r w:rsidR="00872567">
        <w:rPr>
          <w:rFonts w:ascii="Calibri" w:hAnsi="Calibri"/>
          <w:color w:val="0070C0"/>
        </w:rPr>
        <w:t xml:space="preserve">. If the identified areas of concern </w:t>
      </w:r>
      <w:r w:rsidR="00E71663">
        <w:rPr>
          <w:rFonts w:ascii="Calibri" w:hAnsi="Calibri"/>
          <w:color w:val="0070C0"/>
        </w:rPr>
        <w:t>do not follow the verification procedures outlined in the QAPP</w:t>
      </w:r>
      <w:r w:rsidR="00872567">
        <w:rPr>
          <w:rFonts w:ascii="Calibri" w:hAnsi="Calibri"/>
          <w:color w:val="0070C0"/>
        </w:rPr>
        <w:t xml:space="preserve">, represent </w:t>
      </w:r>
      <w:r w:rsidR="00E71663">
        <w:rPr>
          <w:rFonts w:ascii="Calibri" w:hAnsi="Calibri"/>
          <w:color w:val="0070C0"/>
        </w:rPr>
        <w:t>data found to be erroneous through the evaluation process</w:t>
      </w:r>
      <w:r w:rsidR="00872567">
        <w:rPr>
          <w:rFonts w:ascii="Calibri" w:hAnsi="Calibri"/>
          <w:color w:val="0070C0"/>
        </w:rPr>
        <w:t>, and/or represent data reported without Bay partnership approval, EPA CBPO may use the previous year’s data submission for the applicable practice or remove the record from the dataset. EPA CBPO</w:t>
      </w:r>
      <w:r>
        <w:rPr>
          <w:rFonts w:ascii="Calibri" w:hAnsi="Calibri"/>
          <w:color w:val="0070C0"/>
        </w:rPr>
        <w:t xml:space="preserve"> continues to work with the affected states to resolve the identified areas of concern, clarify needed documentation, and identify any corrective measures to credit implementation and reduction for this year and any future submissions. </w:t>
      </w:r>
    </w:p>
    <w:p w14:paraId="34A61C61" w14:textId="77777777" w:rsidR="00D02E31" w:rsidRPr="00BF3072" w:rsidRDefault="00D02E31">
      <w:pPr>
        <w:rPr>
          <w:rFonts w:ascii="Calibri" w:hAnsi="Calibri"/>
        </w:rPr>
      </w:pPr>
    </w:p>
    <w:p w14:paraId="639B74B3" w14:textId="15D80F1E" w:rsidR="00D02E31" w:rsidRPr="00BF3072" w:rsidRDefault="0097787C" w:rsidP="008A63A5">
      <w:pPr>
        <w:numPr>
          <w:ilvl w:val="0"/>
          <w:numId w:val="4"/>
        </w:numPr>
        <w:tabs>
          <w:tab w:val="num" w:pos="540"/>
        </w:tabs>
        <w:ind w:left="540" w:hanging="540"/>
        <w:rPr>
          <w:rFonts w:ascii="Calibri" w:eastAsia="Times New Roman" w:hAnsi="Calibri" w:cs="Times New Roman"/>
        </w:rPr>
      </w:pPr>
      <w:r w:rsidRPr="00BF3072">
        <w:rPr>
          <w:rFonts w:ascii="Calibri" w:hAnsi="Calibri"/>
        </w:rPr>
        <w:t xml:space="preserve">What is the long-term data trend (since the start of data collection)? </w:t>
      </w:r>
    </w:p>
    <w:p w14:paraId="638D6669" w14:textId="77777777" w:rsidR="001C1DF5" w:rsidRPr="00BF3072" w:rsidRDefault="001C1DF5" w:rsidP="00FD7FE3">
      <w:pPr>
        <w:ind w:left="360"/>
        <w:rPr>
          <w:rFonts w:ascii="Calibri" w:hAnsi="Calibri"/>
          <w:color w:val="0070C0"/>
        </w:rPr>
      </w:pPr>
    </w:p>
    <w:p w14:paraId="0306CF70" w14:textId="67D8CCE0" w:rsidR="00FD7FE3" w:rsidRPr="00BF3072" w:rsidRDefault="00B72700" w:rsidP="001C1DF5">
      <w:pPr>
        <w:ind w:left="540"/>
        <w:rPr>
          <w:rFonts w:ascii="Calibri" w:hAnsi="Calibri"/>
          <w:color w:val="0070C0"/>
        </w:rPr>
      </w:pPr>
      <w:r w:rsidRPr="00BF3072">
        <w:rPr>
          <w:rFonts w:ascii="Calibri" w:hAnsi="Calibri"/>
          <w:color w:val="0070C0"/>
        </w:rPr>
        <w:t xml:space="preserve">Computer simulations of </w:t>
      </w:r>
      <w:r w:rsidR="00FD7FE3" w:rsidRPr="00BF3072">
        <w:rPr>
          <w:rFonts w:ascii="Calibri" w:hAnsi="Calibri"/>
          <w:color w:val="0070C0"/>
        </w:rPr>
        <w:t xml:space="preserve">implemented </w:t>
      </w:r>
      <w:r w:rsidRPr="00BF3072">
        <w:rPr>
          <w:rFonts w:ascii="Calibri" w:hAnsi="Calibri"/>
          <w:color w:val="0070C0"/>
        </w:rPr>
        <w:t xml:space="preserve">pollution controls </w:t>
      </w:r>
      <w:r w:rsidR="00FD7FE3" w:rsidRPr="00BF3072">
        <w:rPr>
          <w:rFonts w:ascii="Calibri" w:hAnsi="Calibri"/>
          <w:color w:val="0070C0"/>
        </w:rPr>
        <w:t xml:space="preserve">and changing conditions in the ecosystem </w:t>
      </w:r>
      <w:r w:rsidRPr="00BF3072">
        <w:rPr>
          <w:rFonts w:ascii="Calibri" w:hAnsi="Calibri"/>
          <w:color w:val="0070C0"/>
        </w:rPr>
        <w:t xml:space="preserve">between 1985 and </w:t>
      </w:r>
      <w:r w:rsidR="00C32F7F" w:rsidRPr="00BF3072">
        <w:rPr>
          <w:rFonts w:ascii="Calibri" w:hAnsi="Calibri"/>
          <w:color w:val="0070C0"/>
        </w:rPr>
        <w:t>202</w:t>
      </w:r>
      <w:r w:rsidR="00C32F7F">
        <w:rPr>
          <w:rFonts w:ascii="Calibri" w:hAnsi="Calibri"/>
          <w:color w:val="0070C0"/>
        </w:rPr>
        <w:t>2</w:t>
      </w:r>
      <w:r w:rsidRPr="00BF3072">
        <w:rPr>
          <w:rFonts w:ascii="Calibri" w:hAnsi="Calibri"/>
          <w:color w:val="0070C0"/>
        </w:rPr>
        <w:t xml:space="preserve">, </w:t>
      </w:r>
      <w:r w:rsidR="00FF26D1" w:rsidRPr="00BF3072">
        <w:rPr>
          <w:rFonts w:ascii="Calibri" w:hAnsi="Calibri"/>
          <w:color w:val="0070C0"/>
        </w:rPr>
        <w:t>for the</w:t>
      </w:r>
      <w:r w:rsidR="003D30B5" w:rsidRPr="00BF3072">
        <w:rPr>
          <w:rFonts w:ascii="Calibri" w:hAnsi="Calibri"/>
          <w:color w:val="0070C0"/>
        </w:rPr>
        <w:t xml:space="preserve"> entire</w:t>
      </w:r>
      <w:r w:rsidR="00FF26D1" w:rsidRPr="00BF3072">
        <w:rPr>
          <w:rFonts w:ascii="Calibri" w:hAnsi="Calibri"/>
          <w:color w:val="0070C0"/>
        </w:rPr>
        <w:t xml:space="preserve"> Chesapeake Bay Watershed for all sources </w:t>
      </w:r>
      <w:r w:rsidR="003D30B5" w:rsidRPr="00BF3072">
        <w:rPr>
          <w:rFonts w:ascii="Calibri" w:hAnsi="Calibri"/>
          <w:color w:val="0070C0"/>
        </w:rPr>
        <w:t xml:space="preserve">combined </w:t>
      </w:r>
      <w:r w:rsidR="00FF26D1" w:rsidRPr="00BF3072">
        <w:rPr>
          <w:rFonts w:ascii="Calibri" w:hAnsi="Calibri"/>
          <w:color w:val="0070C0"/>
        </w:rPr>
        <w:t xml:space="preserve">of nutrients </w:t>
      </w:r>
      <w:r w:rsidR="005864E2" w:rsidRPr="00BF3072">
        <w:rPr>
          <w:rFonts w:ascii="Calibri" w:hAnsi="Calibri"/>
          <w:color w:val="0070C0"/>
        </w:rPr>
        <w:t>and sediment</w:t>
      </w:r>
      <w:r w:rsidR="00FD7FE3" w:rsidRPr="00BF3072">
        <w:rPr>
          <w:rFonts w:ascii="Calibri" w:hAnsi="Calibri"/>
          <w:color w:val="0070C0"/>
        </w:rPr>
        <w:t xml:space="preserve">:  </w:t>
      </w:r>
    </w:p>
    <w:p w14:paraId="31AB0F74" w14:textId="77777777" w:rsidR="00287B70" w:rsidRPr="00BF3072" w:rsidRDefault="00287B70" w:rsidP="001C1DF5">
      <w:pPr>
        <w:pStyle w:val="ListParagraph"/>
        <w:ind w:left="540"/>
        <w:rPr>
          <w:rFonts w:ascii="Calibri" w:hAnsi="Calibri"/>
          <w:color w:val="0070C0"/>
        </w:rPr>
      </w:pPr>
    </w:p>
    <w:p w14:paraId="266212BD" w14:textId="6221CF41" w:rsidR="001C1DF5" w:rsidRPr="00BF3072" w:rsidRDefault="006C4294" w:rsidP="004D27DD">
      <w:pPr>
        <w:pStyle w:val="ListParagraph"/>
        <w:numPr>
          <w:ilvl w:val="0"/>
          <w:numId w:val="10"/>
        </w:numPr>
        <w:ind w:left="900"/>
        <w:rPr>
          <w:rFonts w:ascii="Calibri" w:hAnsi="Calibri"/>
          <w:color w:val="0070C0"/>
        </w:rPr>
      </w:pPr>
      <w:r w:rsidRPr="00BF3072">
        <w:rPr>
          <w:rFonts w:ascii="Calibri" w:hAnsi="Calibri"/>
          <w:color w:val="0070C0"/>
        </w:rPr>
        <w:t>N</w:t>
      </w:r>
      <w:r w:rsidR="00B72700" w:rsidRPr="00BF3072">
        <w:rPr>
          <w:rFonts w:ascii="Calibri" w:hAnsi="Calibri"/>
          <w:color w:val="0070C0"/>
        </w:rPr>
        <w:t xml:space="preserve">itrogen loads decreased </w:t>
      </w:r>
      <w:r w:rsidR="007D4708" w:rsidRPr="00BF3072">
        <w:rPr>
          <w:rFonts w:ascii="Calibri" w:hAnsi="Calibri"/>
          <w:color w:val="0070C0"/>
        </w:rPr>
        <w:t xml:space="preserve">by an estimated </w:t>
      </w:r>
      <w:r w:rsidR="006461A8">
        <w:rPr>
          <w:rFonts w:ascii="Calibri" w:hAnsi="Calibri"/>
          <w:color w:val="0070C0"/>
        </w:rPr>
        <w:t>114.24</w:t>
      </w:r>
      <w:r w:rsidR="00B72700" w:rsidRPr="00BF3072">
        <w:rPr>
          <w:rFonts w:ascii="Calibri" w:hAnsi="Calibri"/>
          <w:color w:val="0070C0"/>
        </w:rPr>
        <w:t xml:space="preserve"> million pounds from </w:t>
      </w:r>
      <w:r w:rsidR="00CE5792" w:rsidRPr="00BF3072">
        <w:rPr>
          <w:rFonts w:ascii="Calibri" w:hAnsi="Calibri"/>
          <w:color w:val="0070C0"/>
        </w:rPr>
        <w:t>370.13</w:t>
      </w:r>
      <w:r w:rsidR="00B72700" w:rsidRPr="00BF3072">
        <w:rPr>
          <w:rFonts w:ascii="Calibri" w:hAnsi="Calibri"/>
          <w:color w:val="0070C0"/>
        </w:rPr>
        <w:t xml:space="preserve"> million pounds/</w:t>
      </w:r>
      <w:r w:rsidR="0073692D" w:rsidRPr="00BF3072">
        <w:rPr>
          <w:rFonts w:ascii="Calibri" w:hAnsi="Calibri"/>
          <w:color w:val="0070C0"/>
        </w:rPr>
        <w:t>yr in</w:t>
      </w:r>
      <w:r w:rsidR="00B72700" w:rsidRPr="00BF3072">
        <w:rPr>
          <w:rFonts w:ascii="Calibri" w:hAnsi="Calibri"/>
          <w:color w:val="0070C0"/>
        </w:rPr>
        <w:t xml:space="preserve"> 1985 </w:t>
      </w:r>
      <w:r w:rsidR="00932AA1" w:rsidRPr="00BF3072">
        <w:rPr>
          <w:rFonts w:ascii="Calibri" w:hAnsi="Calibri"/>
          <w:color w:val="0070C0"/>
        </w:rPr>
        <w:t xml:space="preserve">to </w:t>
      </w:r>
      <w:r w:rsidR="00C0176F">
        <w:rPr>
          <w:rFonts w:ascii="Calibri" w:hAnsi="Calibri"/>
          <w:color w:val="0070C0"/>
        </w:rPr>
        <w:t>25</w:t>
      </w:r>
      <w:r w:rsidR="006461A8">
        <w:rPr>
          <w:rFonts w:ascii="Calibri" w:hAnsi="Calibri"/>
          <w:color w:val="0070C0"/>
        </w:rPr>
        <w:t>5.9</w:t>
      </w:r>
      <w:r w:rsidR="00932AA1" w:rsidRPr="00BF3072">
        <w:rPr>
          <w:rFonts w:ascii="Calibri" w:hAnsi="Calibri"/>
          <w:color w:val="0070C0"/>
        </w:rPr>
        <w:t xml:space="preserve"> million pounds/yr in 20</w:t>
      </w:r>
      <w:r w:rsidR="00A270FA" w:rsidRPr="00BF3072">
        <w:rPr>
          <w:rFonts w:ascii="Calibri" w:hAnsi="Calibri"/>
          <w:color w:val="0070C0"/>
        </w:rPr>
        <w:t>2</w:t>
      </w:r>
      <w:r w:rsidR="00C0176F">
        <w:rPr>
          <w:rFonts w:ascii="Calibri" w:hAnsi="Calibri"/>
          <w:color w:val="0070C0"/>
        </w:rPr>
        <w:t>2</w:t>
      </w:r>
      <w:r w:rsidR="005C4437" w:rsidRPr="00BF3072">
        <w:rPr>
          <w:rFonts w:ascii="Calibri" w:hAnsi="Calibri"/>
          <w:color w:val="0070C0"/>
        </w:rPr>
        <w:t xml:space="preserve">, a </w:t>
      </w:r>
      <w:r w:rsidR="00C0176F">
        <w:rPr>
          <w:rFonts w:ascii="Calibri" w:hAnsi="Calibri"/>
          <w:color w:val="0070C0"/>
        </w:rPr>
        <w:t>31</w:t>
      </w:r>
      <w:r w:rsidR="005C4437" w:rsidRPr="00BF3072">
        <w:rPr>
          <w:rFonts w:ascii="Calibri" w:hAnsi="Calibri"/>
          <w:color w:val="0070C0"/>
        </w:rPr>
        <w:t xml:space="preserve">% </w:t>
      </w:r>
      <w:r w:rsidR="008752EF" w:rsidRPr="00BF3072">
        <w:rPr>
          <w:rFonts w:ascii="Calibri" w:hAnsi="Calibri"/>
          <w:color w:val="0070C0"/>
        </w:rPr>
        <w:t>reduction</w:t>
      </w:r>
      <w:r w:rsidR="001C1DF5" w:rsidRPr="00BF3072">
        <w:rPr>
          <w:rFonts w:ascii="Calibri" w:hAnsi="Calibri"/>
          <w:color w:val="0070C0"/>
        </w:rPr>
        <w:t xml:space="preserve">.  </w:t>
      </w:r>
    </w:p>
    <w:p w14:paraId="12A2C540" w14:textId="5D127854" w:rsidR="00B72700" w:rsidRPr="00BF3072" w:rsidRDefault="006C4294" w:rsidP="004D27DD">
      <w:pPr>
        <w:pStyle w:val="ListParagraph"/>
        <w:numPr>
          <w:ilvl w:val="0"/>
          <w:numId w:val="10"/>
        </w:numPr>
        <w:ind w:left="900"/>
        <w:rPr>
          <w:rFonts w:ascii="Calibri" w:hAnsi="Calibri"/>
          <w:color w:val="0070C0"/>
        </w:rPr>
      </w:pPr>
      <w:r w:rsidRPr="00BF3072">
        <w:rPr>
          <w:rFonts w:ascii="Calibri" w:hAnsi="Calibri"/>
          <w:color w:val="0070C0"/>
        </w:rPr>
        <w:t>P</w:t>
      </w:r>
      <w:r w:rsidR="00B72700" w:rsidRPr="00BF3072">
        <w:rPr>
          <w:rFonts w:ascii="Calibri" w:hAnsi="Calibri"/>
          <w:color w:val="0070C0"/>
        </w:rPr>
        <w:t xml:space="preserve">hosphorus loads decreased </w:t>
      </w:r>
      <w:r w:rsidR="007D4708" w:rsidRPr="00BF3072">
        <w:rPr>
          <w:rFonts w:ascii="Calibri" w:hAnsi="Calibri"/>
          <w:color w:val="0070C0"/>
        </w:rPr>
        <w:t xml:space="preserve">by an estimated </w:t>
      </w:r>
      <w:r w:rsidR="00A270FA" w:rsidRPr="00BF3072">
        <w:rPr>
          <w:rFonts w:ascii="Calibri" w:hAnsi="Calibri"/>
          <w:color w:val="0070C0"/>
        </w:rPr>
        <w:t>14.</w:t>
      </w:r>
      <w:r w:rsidR="00C0176F">
        <w:rPr>
          <w:rFonts w:ascii="Calibri" w:hAnsi="Calibri"/>
          <w:color w:val="0070C0"/>
        </w:rPr>
        <w:t>56</w:t>
      </w:r>
      <w:r w:rsidR="00C0176F" w:rsidRPr="00BF3072">
        <w:rPr>
          <w:rFonts w:ascii="Calibri" w:hAnsi="Calibri"/>
          <w:color w:val="0070C0"/>
        </w:rPr>
        <w:t xml:space="preserve"> </w:t>
      </w:r>
      <w:r w:rsidR="00B72700" w:rsidRPr="00BF3072">
        <w:rPr>
          <w:rFonts w:ascii="Calibri" w:hAnsi="Calibri"/>
          <w:color w:val="0070C0"/>
        </w:rPr>
        <w:t xml:space="preserve">million pounds from </w:t>
      </w:r>
      <w:r w:rsidR="006B0AE2" w:rsidRPr="00BF3072">
        <w:rPr>
          <w:rFonts w:ascii="Calibri" w:hAnsi="Calibri"/>
          <w:color w:val="0070C0"/>
        </w:rPr>
        <w:t>29.</w:t>
      </w:r>
      <w:r w:rsidR="00A270FA" w:rsidRPr="00BF3072">
        <w:rPr>
          <w:rFonts w:ascii="Calibri" w:hAnsi="Calibri"/>
          <w:color w:val="0070C0"/>
        </w:rPr>
        <w:t>43</w:t>
      </w:r>
      <w:r w:rsidR="00B72700" w:rsidRPr="00BF3072">
        <w:rPr>
          <w:rFonts w:ascii="Calibri" w:hAnsi="Calibri"/>
          <w:color w:val="0070C0"/>
        </w:rPr>
        <w:t xml:space="preserve"> million pounds/</w:t>
      </w:r>
      <w:r w:rsidR="0073692D" w:rsidRPr="00BF3072">
        <w:rPr>
          <w:rFonts w:ascii="Calibri" w:hAnsi="Calibri"/>
          <w:color w:val="0070C0"/>
        </w:rPr>
        <w:t>yr in</w:t>
      </w:r>
      <w:r w:rsidR="00B72700" w:rsidRPr="00BF3072">
        <w:rPr>
          <w:rFonts w:ascii="Calibri" w:hAnsi="Calibri"/>
          <w:color w:val="0070C0"/>
        </w:rPr>
        <w:t xml:space="preserve"> 1985 </w:t>
      </w:r>
      <w:r w:rsidR="000C068A" w:rsidRPr="00BF3072">
        <w:rPr>
          <w:rFonts w:ascii="Calibri" w:hAnsi="Calibri"/>
          <w:color w:val="0070C0"/>
        </w:rPr>
        <w:t xml:space="preserve">to </w:t>
      </w:r>
      <w:r w:rsidR="00C0176F">
        <w:rPr>
          <w:rFonts w:ascii="Calibri" w:hAnsi="Calibri"/>
          <w:color w:val="0070C0"/>
        </w:rPr>
        <w:t>14.87</w:t>
      </w:r>
      <w:r w:rsidR="002B0EE1">
        <w:rPr>
          <w:rFonts w:ascii="Calibri" w:hAnsi="Calibri"/>
          <w:color w:val="0070C0"/>
        </w:rPr>
        <w:t xml:space="preserve"> </w:t>
      </w:r>
      <w:r w:rsidR="00932AA1" w:rsidRPr="00BF3072">
        <w:rPr>
          <w:rFonts w:ascii="Calibri" w:hAnsi="Calibri"/>
          <w:color w:val="0070C0"/>
        </w:rPr>
        <w:t>million pounds/yr in 20</w:t>
      </w:r>
      <w:r w:rsidR="00A270FA" w:rsidRPr="00BF3072">
        <w:rPr>
          <w:rFonts w:ascii="Calibri" w:hAnsi="Calibri"/>
          <w:color w:val="0070C0"/>
        </w:rPr>
        <w:t>2</w:t>
      </w:r>
      <w:r w:rsidR="00C0176F">
        <w:rPr>
          <w:rFonts w:ascii="Calibri" w:hAnsi="Calibri"/>
          <w:color w:val="0070C0"/>
        </w:rPr>
        <w:t>2</w:t>
      </w:r>
      <w:r w:rsidR="005C4437" w:rsidRPr="00BF3072">
        <w:rPr>
          <w:rFonts w:ascii="Calibri" w:hAnsi="Calibri"/>
          <w:color w:val="0070C0"/>
        </w:rPr>
        <w:t xml:space="preserve">, a </w:t>
      </w:r>
      <w:r w:rsidR="00C0176F">
        <w:rPr>
          <w:rFonts w:ascii="Calibri" w:hAnsi="Calibri"/>
          <w:color w:val="0070C0"/>
        </w:rPr>
        <w:t>49</w:t>
      </w:r>
      <w:r w:rsidR="005C4437" w:rsidRPr="00BF3072">
        <w:rPr>
          <w:rFonts w:ascii="Calibri" w:hAnsi="Calibri"/>
          <w:color w:val="0070C0"/>
        </w:rPr>
        <w:t xml:space="preserve">% </w:t>
      </w:r>
      <w:r w:rsidR="008752EF" w:rsidRPr="00BF3072">
        <w:rPr>
          <w:rFonts w:ascii="Calibri" w:hAnsi="Calibri"/>
          <w:color w:val="0070C0"/>
        </w:rPr>
        <w:t>reduction</w:t>
      </w:r>
      <w:r w:rsidR="005C4437" w:rsidRPr="00BF3072">
        <w:rPr>
          <w:rFonts w:ascii="Calibri" w:hAnsi="Calibri"/>
          <w:color w:val="0070C0"/>
        </w:rPr>
        <w:t xml:space="preserve">.  </w:t>
      </w:r>
    </w:p>
    <w:p w14:paraId="42DD8307" w14:textId="0776DB1F" w:rsidR="00365235" w:rsidRPr="00BF3072" w:rsidRDefault="00365235" w:rsidP="004D27DD">
      <w:pPr>
        <w:pStyle w:val="ListParagraph"/>
        <w:numPr>
          <w:ilvl w:val="0"/>
          <w:numId w:val="10"/>
        </w:numPr>
        <w:ind w:left="900"/>
        <w:rPr>
          <w:rFonts w:ascii="Calibri" w:hAnsi="Calibri"/>
          <w:color w:val="0070C0"/>
        </w:rPr>
      </w:pPr>
      <w:r w:rsidRPr="00BF3072">
        <w:rPr>
          <w:rFonts w:ascii="Calibri" w:hAnsi="Calibri"/>
          <w:color w:val="0070C0"/>
        </w:rPr>
        <w:t xml:space="preserve">Sediment loads </w:t>
      </w:r>
      <w:r w:rsidR="009C2A50" w:rsidRPr="00BF3072">
        <w:rPr>
          <w:rFonts w:ascii="Calibri" w:hAnsi="Calibri"/>
          <w:color w:val="0070C0"/>
        </w:rPr>
        <w:t xml:space="preserve">decreased </w:t>
      </w:r>
      <w:r w:rsidR="007D4708" w:rsidRPr="00BF3072">
        <w:rPr>
          <w:rFonts w:ascii="Calibri" w:hAnsi="Calibri"/>
          <w:color w:val="0070C0"/>
        </w:rPr>
        <w:t xml:space="preserve">by an estimated </w:t>
      </w:r>
      <w:r w:rsidR="00C0176F">
        <w:rPr>
          <w:rFonts w:ascii="Calibri" w:hAnsi="Calibri"/>
          <w:color w:val="0070C0"/>
        </w:rPr>
        <w:t>2,3</w:t>
      </w:r>
      <w:r w:rsidR="006461A8">
        <w:rPr>
          <w:rFonts w:ascii="Calibri" w:hAnsi="Calibri"/>
          <w:color w:val="0070C0"/>
        </w:rPr>
        <w:t>72.27</w:t>
      </w:r>
      <w:r w:rsidR="009C2A50" w:rsidRPr="00BF3072">
        <w:rPr>
          <w:rFonts w:ascii="Calibri" w:hAnsi="Calibri"/>
          <w:color w:val="0070C0"/>
        </w:rPr>
        <w:t xml:space="preserve"> million pounds from 20,3</w:t>
      </w:r>
      <w:r w:rsidR="00A270FA" w:rsidRPr="00BF3072">
        <w:rPr>
          <w:rFonts w:ascii="Calibri" w:hAnsi="Calibri"/>
          <w:color w:val="0070C0"/>
        </w:rPr>
        <w:t>66</w:t>
      </w:r>
      <w:r w:rsidR="009C2A50" w:rsidRPr="00BF3072">
        <w:rPr>
          <w:rFonts w:ascii="Calibri" w:hAnsi="Calibri"/>
          <w:color w:val="0070C0"/>
        </w:rPr>
        <w:t xml:space="preserve"> million pounds/yr in 1985 to </w:t>
      </w:r>
      <w:r w:rsidR="006461A8">
        <w:rPr>
          <w:rFonts w:ascii="Calibri" w:hAnsi="Calibri"/>
          <w:color w:val="0070C0"/>
        </w:rPr>
        <w:t>17,993.67</w:t>
      </w:r>
      <w:r w:rsidR="00C0176F">
        <w:rPr>
          <w:rFonts w:ascii="Calibri" w:hAnsi="Calibri"/>
          <w:color w:val="0070C0"/>
        </w:rPr>
        <w:t xml:space="preserve"> </w:t>
      </w:r>
      <w:r w:rsidR="009C2A50" w:rsidRPr="00BF3072">
        <w:rPr>
          <w:rFonts w:ascii="Calibri" w:hAnsi="Calibri"/>
          <w:color w:val="0070C0"/>
        </w:rPr>
        <w:t>million pounds/year in 20</w:t>
      </w:r>
      <w:r w:rsidR="00E60A37" w:rsidRPr="00BF3072">
        <w:rPr>
          <w:rFonts w:ascii="Calibri" w:hAnsi="Calibri"/>
          <w:color w:val="0070C0"/>
        </w:rPr>
        <w:t>2</w:t>
      </w:r>
      <w:r w:rsidR="00C0176F">
        <w:rPr>
          <w:rFonts w:ascii="Calibri" w:hAnsi="Calibri"/>
          <w:color w:val="0070C0"/>
        </w:rPr>
        <w:t>2</w:t>
      </w:r>
      <w:r w:rsidR="009C2A50" w:rsidRPr="00BF3072">
        <w:rPr>
          <w:rFonts w:ascii="Calibri" w:hAnsi="Calibri"/>
          <w:color w:val="0070C0"/>
        </w:rPr>
        <w:t>, a 1</w:t>
      </w:r>
      <w:r w:rsidR="00C0176F">
        <w:rPr>
          <w:rFonts w:ascii="Calibri" w:hAnsi="Calibri"/>
          <w:color w:val="0070C0"/>
        </w:rPr>
        <w:t>2</w:t>
      </w:r>
      <w:r w:rsidR="009C2A50" w:rsidRPr="00BF3072">
        <w:rPr>
          <w:rFonts w:ascii="Calibri" w:hAnsi="Calibri"/>
          <w:color w:val="0070C0"/>
        </w:rPr>
        <w:t>% reduction.</w:t>
      </w:r>
    </w:p>
    <w:p w14:paraId="45B8C0B9" w14:textId="77777777" w:rsidR="006B0AE2" w:rsidRPr="00BF3072" w:rsidRDefault="006B0AE2" w:rsidP="001C1DF5">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18D36185" w14:textId="45C65D13" w:rsidR="00B72700" w:rsidRPr="00BF3072" w:rsidRDefault="00B72700" w:rsidP="001C1DF5">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BF3072">
        <w:rPr>
          <w:rFonts w:ascii="Calibri" w:hAnsi="Calibri"/>
          <w:color w:val="0070C0"/>
        </w:rPr>
        <w:t xml:space="preserve">Given that the Chesapeake Bay TMDL was established in 2010 (see </w:t>
      </w:r>
      <w:r w:rsidR="00287B70" w:rsidRPr="00BF3072">
        <w:rPr>
          <w:rFonts w:ascii="Calibri" w:hAnsi="Calibri"/>
          <w:color w:val="0070C0"/>
        </w:rPr>
        <w:t>11</w:t>
      </w:r>
      <w:r w:rsidRPr="00BF3072">
        <w:rPr>
          <w:rFonts w:ascii="Calibri" w:hAnsi="Calibri"/>
          <w:color w:val="0070C0"/>
        </w:rPr>
        <w:t xml:space="preserve">), the baseline year for these indicators is 2009.  Computer simulations of </w:t>
      </w:r>
      <w:r w:rsidR="00287B70" w:rsidRPr="00BF3072">
        <w:rPr>
          <w:rFonts w:ascii="Calibri" w:hAnsi="Calibri"/>
          <w:color w:val="0070C0"/>
        </w:rPr>
        <w:t xml:space="preserve">changing conditions and </w:t>
      </w:r>
      <w:r w:rsidRPr="00BF3072">
        <w:rPr>
          <w:rFonts w:ascii="Calibri" w:hAnsi="Calibri"/>
          <w:color w:val="0070C0"/>
        </w:rPr>
        <w:t>pollution controls implemented between 2009 and</w:t>
      </w:r>
      <w:r w:rsidR="00287B70" w:rsidRPr="00BF3072">
        <w:rPr>
          <w:rFonts w:ascii="Calibri" w:hAnsi="Calibri"/>
          <w:color w:val="0070C0"/>
        </w:rPr>
        <w:t xml:space="preserve"> </w:t>
      </w:r>
      <w:r w:rsidR="00C32F7F" w:rsidRPr="00BF3072">
        <w:rPr>
          <w:rFonts w:ascii="Calibri" w:hAnsi="Calibri"/>
          <w:color w:val="0070C0"/>
        </w:rPr>
        <w:t>202</w:t>
      </w:r>
      <w:r w:rsidR="00C32F7F">
        <w:rPr>
          <w:rFonts w:ascii="Calibri" w:hAnsi="Calibri"/>
          <w:color w:val="0070C0"/>
        </w:rPr>
        <w:t>2</w:t>
      </w:r>
      <w:r w:rsidRPr="00BF3072">
        <w:rPr>
          <w:rFonts w:ascii="Calibri" w:hAnsi="Calibri"/>
          <w:color w:val="0070C0"/>
        </w:rPr>
        <w:t xml:space="preserve">, </w:t>
      </w:r>
      <w:r w:rsidR="00287B70" w:rsidRPr="00BF3072">
        <w:rPr>
          <w:rFonts w:ascii="Calibri" w:hAnsi="Calibri"/>
          <w:color w:val="0070C0"/>
        </w:rPr>
        <w:t>for the</w:t>
      </w:r>
      <w:r w:rsidR="00DE4FBB" w:rsidRPr="00BF3072">
        <w:rPr>
          <w:rFonts w:ascii="Calibri" w:hAnsi="Calibri"/>
          <w:color w:val="0070C0"/>
        </w:rPr>
        <w:t xml:space="preserve"> entire</w:t>
      </w:r>
      <w:r w:rsidR="00287B70" w:rsidRPr="00BF3072">
        <w:rPr>
          <w:rFonts w:ascii="Calibri" w:hAnsi="Calibri"/>
          <w:color w:val="0070C0"/>
        </w:rPr>
        <w:t xml:space="preserve"> Chesapeake Bay Watershed for all sources </w:t>
      </w:r>
      <w:r w:rsidR="00DE4FBB" w:rsidRPr="00BF3072">
        <w:rPr>
          <w:rFonts w:ascii="Calibri" w:hAnsi="Calibri"/>
          <w:color w:val="0070C0"/>
        </w:rPr>
        <w:t xml:space="preserve">combined </w:t>
      </w:r>
      <w:r w:rsidR="00287B70" w:rsidRPr="00BF3072">
        <w:rPr>
          <w:rFonts w:ascii="Calibri" w:hAnsi="Calibri"/>
          <w:color w:val="0070C0"/>
        </w:rPr>
        <w:t>of nutrients</w:t>
      </w:r>
      <w:r w:rsidR="00DE4FBB" w:rsidRPr="00BF3072">
        <w:rPr>
          <w:rFonts w:ascii="Calibri" w:hAnsi="Calibri"/>
          <w:color w:val="0070C0"/>
        </w:rPr>
        <w:t xml:space="preserve"> and sediment</w:t>
      </w:r>
      <w:r w:rsidR="00287B70" w:rsidRPr="00BF3072">
        <w:rPr>
          <w:rFonts w:ascii="Calibri" w:hAnsi="Calibri"/>
          <w:color w:val="0070C0"/>
        </w:rPr>
        <w:t xml:space="preserve">:  </w:t>
      </w:r>
    </w:p>
    <w:p w14:paraId="02F4B0CE" w14:textId="77777777" w:rsidR="00287B70" w:rsidRPr="00BF3072" w:rsidRDefault="00287B70" w:rsidP="001C1DF5">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7851613A" w14:textId="585CFA74" w:rsidR="001C1DF5" w:rsidRPr="00BF3072" w:rsidRDefault="006C4294" w:rsidP="004D27D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BF3072">
        <w:rPr>
          <w:rFonts w:ascii="Calibri" w:hAnsi="Calibri"/>
          <w:color w:val="0070C0"/>
        </w:rPr>
        <w:t>N</w:t>
      </w:r>
      <w:r w:rsidR="00B72700" w:rsidRPr="00BF3072">
        <w:rPr>
          <w:rFonts w:ascii="Calibri" w:hAnsi="Calibri"/>
          <w:color w:val="0070C0"/>
        </w:rPr>
        <w:t xml:space="preserve">itrogen loads to the Bay decreased </w:t>
      </w:r>
      <w:r w:rsidR="007D4708" w:rsidRPr="00BF3072">
        <w:rPr>
          <w:rFonts w:ascii="Calibri" w:hAnsi="Calibri"/>
          <w:color w:val="0070C0"/>
        </w:rPr>
        <w:t xml:space="preserve">by an estimated </w:t>
      </w:r>
      <w:r w:rsidR="00A0298F">
        <w:rPr>
          <w:rFonts w:ascii="Calibri" w:hAnsi="Calibri"/>
          <w:color w:val="0070C0"/>
        </w:rPr>
        <w:t>4</w:t>
      </w:r>
      <w:r w:rsidR="00A87CA5">
        <w:rPr>
          <w:rFonts w:ascii="Calibri" w:hAnsi="Calibri"/>
          <w:color w:val="0070C0"/>
        </w:rPr>
        <w:t>1.</w:t>
      </w:r>
      <w:r w:rsidR="006461A8">
        <w:rPr>
          <w:rFonts w:ascii="Calibri" w:hAnsi="Calibri"/>
          <w:color w:val="0070C0"/>
        </w:rPr>
        <w:t>9</w:t>
      </w:r>
      <w:r w:rsidR="00B72700" w:rsidRPr="00BF3072">
        <w:rPr>
          <w:rFonts w:ascii="Calibri" w:hAnsi="Calibri"/>
          <w:color w:val="0070C0"/>
        </w:rPr>
        <w:t xml:space="preserve"> million pounds</w:t>
      </w:r>
      <w:r w:rsidR="0075585A" w:rsidRPr="00BF3072">
        <w:rPr>
          <w:rFonts w:ascii="Calibri" w:hAnsi="Calibri"/>
          <w:color w:val="0070C0"/>
        </w:rPr>
        <w:t xml:space="preserve">, </w:t>
      </w:r>
      <w:r w:rsidR="00B72700" w:rsidRPr="00BF3072">
        <w:rPr>
          <w:rFonts w:ascii="Calibri" w:hAnsi="Calibri"/>
          <w:color w:val="0070C0"/>
        </w:rPr>
        <w:t xml:space="preserve">from </w:t>
      </w:r>
      <w:r w:rsidR="00910666" w:rsidRPr="00BF3072">
        <w:rPr>
          <w:rFonts w:ascii="Calibri" w:hAnsi="Calibri"/>
          <w:color w:val="0070C0"/>
        </w:rPr>
        <w:t>2</w:t>
      </w:r>
      <w:r w:rsidR="000361D8" w:rsidRPr="00BF3072">
        <w:rPr>
          <w:rFonts w:ascii="Calibri" w:hAnsi="Calibri"/>
          <w:color w:val="0070C0"/>
        </w:rPr>
        <w:t>97</w:t>
      </w:r>
      <w:r w:rsidR="00910666" w:rsidRPr="00BF3072">
        <w:rPr>
          <w:rFonts w:ascii="Calibri" w:hAnsi="Calibri"/>
          <w:color w:val="0070C0"/>
        </w:rPr>
        <w:t>.</w:t>
      </w:r>
      <w:r w:rsidR="00D00E03" w:rsidRPr="00BF3072">
        <w:rPr>
          <w:rFonts w:ascii="Calibri" w:hAnsi="Calibri"/>
          <w:color w:val="0070C0"/>
        </w:rPr>
        <w:t>80</w:t>
      </w:r>
      <w:r w:rsidR="00B72700" w:rsidRPr="00BF3072">
        <w:rPr>
          <w:rFonts w:ascii="Calibri" w:hAnsi="Calibri"/>
          <w:color w:val="0070C0"/>
        </w:rPr>
        <w:t xml:space="preserve"> mil</w:t>
      </w:r>
      <w:r w:rsidR="00AA3FB7" w:rsidRPr="00BF3072">
        <w:rPr>
          <w:rFonts w:ascii="Calibri" w:hAnsi="Calibri"/>
          <w:color w:val="0070C0"/>
        </w:rPr>
        <w:t xml:space="preserve">lion pounds/yr in 2009 to </w:t>
      </w:r>
      <w:r w:rsidR="00A0298F">
        <w:rPr>
          <w:rFonts w:ascii="Calibri" w:hAnsi="Calibri"/>
          <w:color w:val="0070C0"/>
        </w:rPr>
        <w:t>25</w:t>
      </w:r>
      <w:r w:rsidR="002B0EE1">
        <w:rPr>
          <w:rFonts w:ascii="Calibri" w:hAnsi="Calibri"/>
          <w:color w:val="0070C0"/>
        </w:rPr>
        <w:t>5.90</w:t>
      </w:r>
      <w:r w:rsidR="00C0176F">
        <w:rPr>
          <w:rFonts w:ascii="Calibri" w:hAnsi="Calibri"/>
          <w:color w:val="0070C0"/>
        </w:rPr>
        <w:t xml:space="preserve"> </w:t>
      </w:r>
      <w:r w:rsidR="000C068A" w:rsidRPr="00BF3072">
        <w:rPr>
          <w:rFonts w:ascii="Calibri" w:hAnsi="Calibri"/>
          <w:color w:val="0070C0"/>
        </w:rPr>
        <w:t>million pounds/yr in 20</w:t>
      </w:r>
      <w:r w:rsidR="00D00E03" w:rsidRPr="00BF3072">
        <w:rPr>
          <w:rFonts w:ascii="Calibri" w:hAnsi="Calibri"/>
          <w:color w:val="0070C0"/>
        </w:rPr>
        <w:t>2</w:t>
      </w:r>
      <w:r w:rsidR="00C0176F">
        <w:rPr>
          <w:rFonts w:ascii="Calibri" w:hAnsi="Calibri"/>
          <w:color w:val="0070C0"/>
        </w:rPr>
        <w:t>2</w:t>
      </w:r>
      <w:r w:rsidR="000361D8" w:rsidRPr="00BF3072">
        <w:rPr>
          <w:rFonts w:ascii="Calibri" w:hAnsi="Calibri"/>
          <w:color w:val="0070C0"/>
        </w:rPr>
        <w:t xml:space="preserve">, a </w:t>
      </w:r>
      <w:r w:rsidR="002B0EE1">
        <w:rPr>
          <w:rFonts w:ascii="Calibri" w:hAnsi="Calibri"/>
          <w:color w:val="0070C0"/>
        </w:rPr>
        <w:t>14.07</w:t>
      </w:r>
      <w:r w:rsidR="000361D8" w:rsidRPr="00BF3072">
        <w:rPr>
          <w:rFonts w:ascii="Calibri" w:hAnsi="Calibri"/>
          <w:color w:val="0070C0"/>
        </w:rPr>
        <w:t xml:space="preserve">% </w:t>
      </w:r>
      <w:r w:rsidR="005E4636" w:rsidRPr="00BF3072">
        <w:rPr>
          <w:rFonts w:ascii="Calibri" w:hAnsi="Calibri"/>
          <w:color w:val="0070C0"/>
        </w:rPr>
        <w:t>reduction.</w:t>
      </w:r>
      <w:r w:rsidR="001C1DF5" w:rsidRPr="00BF3072">
        <w:rPr>
          <w:rFonts w:ascii="Calibri" w:hAnsi="Calibri"/>
          <w:color w:val="0070C0"/>
        </w:rPr>
        <w:t xml:space="preserve">  </w:t>
      </w:r>
    </w:p>
    <w:p w14:paraId="4AF9FEBD" w14:textId="7671FC05" w:rsidR="00A512B1" w:rsidRPr="00BF3072" w:rsidRDefault="006C4294" w:rsidP="004D27D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BF3072">
        <w:rPr>
          <w:rFonts w:ascii="Calibri" w:hAnsi="Calibri"/>
          <w:color w:val="0070C0"/>
        </w:rPr>
        <w:t>P</w:t>
      </w:r>
      <w:r w:rsidR="00B72700" w:rsidRPr="00BF3072">
        <w:rPr>
          <w:rFonts w:ascii="Calibri" w:hAnsi="Calibri"/>
          <w:color w:val="0070C0"/>
        </w:rPr>
        <w:t>hosphorus loads to t</w:t>
      </w:r>
      <w:r w:rsidR="00932AA1" w:rsidRPr="00BF3072">
        <w:rPr>
          <w:rFonts w:ascii="Calibri" w:hAnsi="Calibri"/>
          <w:color w:val="0070C0"/>
        </w:rPr>
        <w:t>he Ba</w:t>
      </w:r>
      <w:r w:rsidR="000C068A" w:rsidRPr="00BF3072">
        <w:rPr>
          <w:rFonts w:ascii="Calibri" w:hAnsi="Calibri"/>
          <w:color w:val="0070C0"/>
        </w:rPr>
        <w:t xml:space="preserve">y decreased </w:t>
      </w:r>
      <w:r w:rsidR="007D4708" w:rsidRPr="00BF3072">
        <w:rPr>
          <w:rFonts w:ascii="Calibri" w:hAnsi="Calibri"/>
          <w:color w:val="0070C0"/>
        </w:rPr>
        <w:t xml:space="preserve">by an estimated </w:t>
      </w:r>
      <w:r w:rsidR="00506560" w:rsidRPr="00BF3072">
        <w:rPr>
          <w:rFonts w:ascii="Calibri" w:hAnsi="Calibri"/>
          <w:color w:val="0070C0"/>
        </w:rPr>
        <w:t>2.</w:t>
      </w:r>
      <w:r w:rsidR="00C0176F">
        <w:rPr>
          <w:rFonts w:ascii="Calibri" w:hAnsi="Calibri"/>
          <w:color w:val="0070C0"/>
        </w:rPr>
        <w:t>30</w:t>
      </w:r>
      <w:r w:rsidR="00506560" w:rsidRPr="00BF3072">
        <w:rPr>
          <w:rFonts w:ascii="Calibri" w:hAnsi="Calibri"/>
          <w:color w:val="0070C0"/>
        </w:rPr>
        <w:t xml:space="preserve"> </w:t>
      </w:r>
      <w:r w:rsidR="00B72700" w:rsidRPr="00BF3072">
        <w:rPr>
          <w:rFonts w:ascii="Calibri" w:hAnsi="Calibri"/>
          <w:color w:val="0070C0"/>
        </w:rPr>
        <w:t>million pounds</w:t>
      </w:r>
      <w:r w:rsidR="00070B9D" w:rsidRPr="00BF3072">
        <w:rPr>
          <w:rFonts w:ascii="Calibri" w:hAnsi="Calibri"/>
          <w:color w:val="0070C0"/>
        </w:rPr>
        <w:t xml:space="preserve">, </w:t>
      </w:r>
      <w:r w:rsidR="00B72700" w:rsidRPr="00BF3072">
        <w:rPr>
          <w:rFonts w:ascii="Calibri" w:hAnsi="Calibri"/>
          <w:color w:val="0070C0"/>
        </w:rPr>
        <w:t xml:space="preserve">from </w:t>
      </w:r>
      <w:r w:rsidR="00506560" w:rsidRPr="00BF3072">
        <w:rPr>
          <w:rFonts w:ascii="Calibri" w:hAnsi="Calibri"/>
          <w:color w:val="0070C0"/>
        </w:rPr>
        <w:t>17.17</w:t>
      </w:r>
      <w:r w:rsidR="005E4636" w:rsidRPr="00BF3072">
        <w:rPr>
          <w:rFonts w:ascii="Calibri" w:hAnsi="Calibri"/>
          <w:color w:val="0070C0"/>
        </w:rPr>
        <w:t xml:space="preserve"> </w:t>
      </w:r>
      <w:r w:rsidR="00B72700" w:rsidRPr="00BF3072">
        <w:rPr>
          <w:rFonts w:ascii="Calibri" w:hAnsi="Calibri"/>
          <w:color w:val="0070C0"/>
        </w:rPr>
        <w:t>m</w:t>
      </w:r>
      <w:r w:rsidR="00932AA1" w:rsidRPr="00BF3072">
        <w:rPr>
          <w:rFonts w:ascii="Calibri" w:hAnsi="Calibri"/>
          <w:color w:val="0070C0"/>
        </w:rPr>
        <w:t xml:space="preserve">illion pounds/yr in 2009 to </w:t>
      </w:r>
      <w:r w:rsidR="00506560" w:rsidRPr="00BF3072">
        <w:rPr>
          <w:rFonts w:ascii="Calibri" w:hAnsi="Calibri"/>
          <w:color w:val="0070C0"/>
        </w:rPr>
        <w:t>14.</w:t>
      </w:r>
      <w:r w:rsidR="00C0176F">
        <w:rPr>
          <w:rFonts w:ascii="Calibri" w:hAnsi="Calibri"/>
          <w:color w:val="0070C0"/>
        </w:rPr>
        <w:t>87</w:t>
      </w:r>
      <w:r w:rsidR="00A87E6B" w:rsidRPr="00BF3072">
        <w:rPr>
          <w:rFonts w:ascii="Calibri" w:hAnsi="Calibri"/>
          <w:color w:val="0070C0"/>
        </w:rPr>
        <w:t xml:space="preserve"> </w:t>
      </w:r>
      <w:r w:rsidR="000C068A" w:rsidRPr="00BF3072">
        <w:rPr>
          <w:rFonts w:ascii="Calibri" w:hAnsi="Calibri"/>
          <w:color w:val="0070C0"/>
        </w:rPr>
        <w:t>million pounds/yr in 20</w:t>
      </w:r>
      <w:r w:rsidR="00506560" w:rsidRPr="00BF3072">
        <w:rPr>
          <w:rFonts w:ascii="Calibri" w:hAnsi="Calibri"/>
          <w:color w:val="0070C0"/>
        </w:rPr>
        <w:t>2</w:t>
      </w:r>
      <w:r w:rsidR="00C0176F">
        <w:rPr>
          <w:rFonts w:ascii="Calibri" w:hAnsi="Calibri"/>
          <w:color w:val="0070C0"/>
        </w:rPr>
        <w:t>2</w:t>
      </w:r>
      <w:r w:rsidR="000361D8" w:rsidRPr="00BF3072">
        <w:rPr>
          <w:rFonts w:ascii="Calibri" w:hAnsi="Calibri"/>
          <w:color w:val="0070C0"/>
        </w:rPr>
        <w:t>, a</w:t>
      </w:r>
      <w:r w:rsidR="005E4636" w:rsidRPr="00BF3072">
        <w:rPr>
          <w:rFonts w:ascii="Calibri" w:hAnsi="Calibri"/>
          <w:color w:val="0070C0"/>
        </w:rPr>
        <w:t xml:space="preserve"> 1</w:t>
      </w:r>
      <w:r w:rsidR="00C0176F">
        <w:rPr>
          <w:rFonts w:ascii="Calibri" w:hAnsi="Calibri"/>
          <w:color w:val="0070C0"/>
        </w:rPr>
        <w:t>3</w:t>
      </w:r>
      <w:r w:rsidR="002B0EE1">
        <w:rPr>
          <w:rFonts w:ascii="Calibri" w:hAnsi="Calibri"/>
          <w:color w:val="0070C0"/>
        </w:rPr>
        <w:t>.39</w:t>
      </w:r>
      <w:r w:rsidR="005E4636" w:rsidRPr="00BF3072">
        <w:rPr>
          <w:rFonts w:ascii="Calibri" w:hAnsi="Calibri"/>
          <w:color w:val="0070C0"/>
        </w:rPr>
        <w:t>% reduction.</w:t>
      </w:r>
    </w:p>
    <w:p w14:paraId="6A11E667" w14:textId="40B5CE3F" w:rsidR="00365235" w:rsidRPr="00BF3072" w:rsidRDefault="00365235" w:rsidP="004D27D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BF3072">
        <w:rPr>
          <w:rFonts w:ascii="Calibri" w:hAnsi="Calibri"/>
          <w:color w:val="0070C0"/>
        </w:rPr>
        <w:t>Sediment loads</w:t>
      </w:r>
      <w:r w:rsidR="009C2A50" w:rsidRPr="00BF3072">
        <w:rPr>
          <w:rFonts w:ascii="Calibri" w:hAnsi="Calibri"/>
          <w:color w:val="0070C0"/>
        </w:rPr>
        <w:t xml:space="preserve"> to the Bay decreased </w:t>
      </w:r>
      <w:r w:rsidR="007D4708" w:rsidRPr="00BF3072">
        <w:rPr>
          <w:rFonts w:ascii="Calibri" w:hAnsi="Calibri"/>
          <w:color w:val="0070C0"/>
        </w:rPr>
        <w:t xml:space="preserve">by an estimated </w:t>
      </w:r>
      <w:r w:rsidR="00C0176F">
        <w:rPr>
          <w:rFonts w:ascii="Calibri" w:hAnsi="Calibri"/>
          <w:color w:val="0070C0"/>
        </w:rPr>
        <w:t>91</w:t>
      </w:r>
      <w:r w:rsidR="002B0EE1">
        <w:rPr>
          <w:rFonts w:ascii="Calibri" w:hAnsi="Calibri"/>
          <w:color w:val="0070C0"/>
        </w:rPr>
        <w:t>7.09</w:t>
      </w:r>
      <w:r w:rsidR="00A0298F">
        <w:rPr>
          <w:rFonts w:ascii="Calibri" w:hAnsi="Calibri"/>
          <w:color w:val="0070C0"/>
        </w:rPr>
        <w:t xml:space="preserve"> </w:t>
      </w:r>
      <w:r w:rsidR="009C2A50" w:rsidRPr="00BF3072">
        <w:rPr>
          <w:rFonts w:ascii="Calibri" w:hAnsi="Calibri"/>
          <w:color w:val="0070C0"/>
        </w:rPr>
        <w:t>million pounds</w:t>
      </w:r>
      <w:r w:rsidR="00070B9D" w:rsidRPr="00BF3072">
        <w:rPr>
          <w:rFonts w:ascii="Calibri" w:hAnsi="Calibri"/>
          <w:color w:val="0070C0"/>
        </w:rPr>
        <w:t xml:space="preserve">, </w:t>
      </w:r>
      <w:r w:rsidR="009C2A50" w:rsidRPr="00BF3072">
        <w:rPr>
          <w:rFonts w:ascii="Calibri" w:hAnsi="Calibri"/>
          <w:color w:val="0070C0"/>
        </w:rPr>
        <w:t>from 18,</w:t>
      </w:r>
      <w:r w:rsidR="00504D35" w:rsidRPr="00BF3072">
        <w:rPr>
          <w:rFonts w:ascii="Calibri" w:hAnsi="Calibri"/>
          <w:color w:val="0070C0"/>
        </w:rPr>
        <w:t>91</w:t>
      </w:r>
      <w:r w:rsidR="002B0EE1">
        <w:rPr>
          <w:rFonts w:ascii="Calibri" w:hAnsi="Calibri"/>
          <w:color w:val="0070C0"/>
        </w:rPr>
        <w:t>0.76</w:t>
      </w:r>
      <w:r w:rsidR="00504D35" w:rsidRPr="00BF3072">
        <w:rPr>
          <w:rFonts w:ascii="Calibri" w:hAnsi="Calibri"/>
          <w:color w:val="0070C0"/>
        </w:rPr>
        <w:t xml:space="preserve"> </w:t>
      </w:r>
      <w:r w:rsidR="009C2A50" w:rsidRPr="00BF3072">
        <w:rPr>
          <w:rFonts w:ascii="Calibri" w:hAnsi="Calibri"/>
          <w:color w:val="0070C0"/>
        </w:rPr>
        <w:t xml:space="preserve">million pound/yr in 2009 to </w:t>
      </w:r>
      <w:r w:rsidR="00C0176F">
        <w:rPr>
          <w:rFonts w:ascii="Calibri" w:hAnsi="Calibri"/>
          <w:color w:val="0070C0"/>
        </w:rPr>
        <w:t>1799</w:t>
      </w:r>
      <w:r w:rsidR="002B0EE1">
        <w:rPr>
          <w:rFonts w:ascii="Calibri" w:hAnsi="Calibri"/>
          <w:color w:val="0070C0"/>
        </w:rPr>
        <w:t>3.67</w:t>
      </w:r>
      <w:r w:rsidR="009C2A50" w:rsidRPr="00BF3072">
        <w:rPr>
          <w:rFonts w:ascii="Calibri" w:hAnsi="Calibri"/>
          <w:color w:val="0070C0"/>
        </w:rPr>
        <w:t xml:space="preserve"> million pounds</w:t>
      </w:r>
      <w:r w:rsidR="00070B9D" w:rsidRPr="00BF3072">
        <w:rPr>
          <w:rFonts w:ascii="Calibri" w:hAnsi="Calibri"/>
          <w:color w:val="0070C0"/>
        </w:rPr>
        <w:t>/yr</w:t>
      </w:r>
      <w:r w:rsidR="009C2A50" w:rsidRPr="00BF3072">
        <w:rPr>
          <w:rFonts w:ascii="Calibri" w:hAnsi="Calibri"/>
          <w:color w:val="0070C0"/>
        </w:rPr>
        <w:t xml:space="preserve"> in 20</w:t>
      </w:r>
      <w:r w:rsidR="00E60A37" w:rsidRPr="00BF3072">
        <w:rPr>
          <w:rFonts w:ascii="Calibri" w:hAnsi="Calibri"/>
          <w:color w:val="0070C0"/>
        </w:rPr>
        <w:t>2</w:t>
      </w:r>
      <w:r w:rsidR="00C0176F">
        <w:rPr>
          <w:rFonts w:ascii="Calibri" w:hAnsi="Calibri"/>
          <w:color w:val="0070C0"/>
        </w:rPr>
        <w:t>2</w:t>
      </w:r>
      <w:r w:rsidR="009C2A50" w:rsidRPr="00BF3072">
        <w:rPr>
          <w:rFonts w:ascii="Calibri" w:hAnsi="Calibri"/>
          <w:color w:val="0070C0"/>
        </w:rPr>
        <w:t xml:space="preserve">, a </w:t>
      </w:r>
      <w:r w:rsidR="002B0EE1">
        <w:rPr>
          <w:rFonts w:ascii="Calibri" w:hAnsi="Calibri"/>
          <w:color w:val="0070C0"/>
        </w:rPr>
        <w:t>4.85</w:t>
      </w:r>
      <w:r w:rsidR="009C2A50" w:rsidRPr="00BF3072">
        <w:rPr>
          <w:rFonts w:ascii="Calibri" w:hAnsi="Calibri"/>
          <w:color w:val="0070C0"/>
        </w:rPr>
        <w:t xml:space="preserve">% reduction. </w:t>
      </w:r>
    </w:p>
    <w:p w14:paraId="5DD8F175" w14:textId="77777777" w:rsidR="00D02E31" w:rsidRPr="00BF3072" w:rsidRDefault="00D02E31">
      <w:pPr>
        <w:rPr>
          <w:rFonts w:ascii="Calibri" w:hAnsi="Calibri"/>
        </w:rPr>
      </w:pPr>
    </w:p>
    <w:p w14:paraId="0AE14542" w14:textId="444A188E" w:rsidR="00C71CB9" w:rsidRPr="00C41749" w:rsidRDefault="00957ACF" w:rsidP="008A63A5">
      <w:pPr>
        <w:numPr>
          <w:ilvl w:val="0"/>
          <w:numId w:val="4"/>
        </w:numPr>
        <w:tabs>
          <w:tab w:val="num" w:pos="540"/>
        </w:tabs>
        <w:ind w:left="540" w:hanging="540"/>
        <w:rPr>
          <w:rFonts w:ascii="Calibri" w:eastAsia="Times New Roman" w:hAnsi="Calibri" w:cs="Times New Roman"/>
        </w:rPr>
      </w:pPr>
      <w:bookmarkStart w:id="8" w:name="_Hlk15301089"/>
      <w:r w:rsidRPr="00C41749">
        <w:rPr>
          <w:rFonts w:ascii="Calibri" w:hAnsi="Calibri"/>
        </w:rPr>
        <w:t>What change(s) does the most recent data show compared to the last reporting period? To what do you attribute the change? Would you characterize that change in the recent progress</w:t>
      </w:r>
      <w:r w:rsidRPr="00C41749">
        <w:rPr>
          <w:rFonts w:ascii="Calibri" w:hAnsi="Calibri"/>
          <w:vertAlign w:val="superscript"/>
        </w:rPr>
        <w:t>2</w:t>
      </w:r>
      <w:r w:rsidRPr="00C41749">
        <w:rPr>
          <w:rFonts w:ascii="Calibri" w:hAnsi="Calibri"/>
        </w:rPr>
        <w:t xml:space="preserve"> as an increase, decrease, no change, or completed for this outcome? </w:t>
      </w:r>
    </w:p>
    <w:p w14:paraId="60B9C942" w14:textId="77777777" w:rsidR="006A1439" w:rsidRPr="00BF3072" w:rsidRDefault="006A1439" w:rsidP="00ED5A3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p>
    <w:p w14:paraId="526ADA44" w14:textId="52700CD3" w:rsidR="006A1439" w:rsidRPr="00BF3072" w:rsidRDefault="006A1439" w:rsidP="006A143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BF3072">
        <w:rPr>
          <w:rFonts w:ascii="Calibri" w:hAnsi="Calibri"/>
          <w:color w:val="0070C0"/>
        </w:rPr>
        <w:t xml:space="preserve">Comparing model-estimated changes in loads between the two periods, </w:t>
      </w:r>
      <w:r w:rsidR="00A1537F" w:rsidRPr="00BF3072">
        <w:rPr>
          <w:rFonts w:ascii="Calibri" w:hAnsi="Calibri"/>
          <w:color w:val="0070C0"/>
        </w:rPr>
        <w:t>20</w:t>
      </w:r>
      <w:r w:rsidR="00A1537F">
        <w:rPr>
          <w:rFonts w:ascii="Calibri" w:hAnsi="Calibri"/>
          <w:color w:val="0070C0"/>
        </w:rPr>
        <w:t>2</w:t>
      </w:r>
      <w:r w:rsidR="002B0EE1">
        <w:rPr>
          <w:rFonts w:ascii="Calibri" w:hAnsi="Calibri"/>
          <w:color w:val="0070C0"/>
        </w:rPr>
        <w:t>1</w:t>
      </w:r>
      <w:r w:rsidR="00847CFF" w:rsidRPr="00BF3072">
        <w:rPr>
          <w:rFonts w:ascii="Calibri" w:hAnsi="Calibri"/>
          <w:color w:val="0070C0"/>
        </w:rPr>
        <w:t>-</w:t>
      </w:r>
      <w:r w:rsidR="00C32F7F" w:rsidRPr="00BF3072">
        <w:rPr>
          <w:rFonts w:ascii="Calibri" w:hAnsi="Calibri"/>
          <w:color w:val="0070C0"/>
        </w:rPr>
        <w:t>202</w:t>
      </w:r>
      <w:r w:rsidR="00C32F7F">
        <w:rPr>
          <w:rFonts w:ascii="Calibri" w:hAnsi="Calibri"/>
          <w:color w:val="0070C0"/>
        </w:rPr>
        <w:t>2</w:t>
      </w:r>
      <w:r w:rsidR="00C32F7F" w:rsidRPr="00BF3072">
        <w:rPr>
          <w:rFonts w:ascii="Calibri" w:hAnsi="Calibri"/>
          <w:color w:val="0070C0"/>
        </w:rPr>
        <w:t xml:space="preserve"> </w:t>
      </w:r>
      <w:r w:rsidRPr="00BF3072">
        <w:rPr>
          <w:rFonts w:ascii="Calibri" w:hAnsi="Calibri"/>
          <w:color w:val="0070C0"/>
        </w:rPr>
        <w:t xml:space="preserve">and </w:t>
      </w:r>
      <w:r w:rsidR="00ED5A3D" w:rsidRPr="00BF3072">
        <w:rPr>
          <w:rFonts w:ascii="Calibri" w:hAnsi="Calibri"/>
          <w:color w:val="0070C0"/>
        </w:rPr>
        <w:t>the average annual change since the TMDL (2009-</w:t>
      </w:r>
      <w:r w:rsidR="00C32F7F" w:rsidRPr="00BF3072">
        <w:rPr>
          <w:rFonts w:ascii="Calibri" w:hAnsi="Calibri"/>
          <w:color w:val="0070C0"/>
        </w:rPr>
        <w:t>20</w:t>
      </w:r>
      <w:r w:rsidR="00C32F7F">
        <w:rPr>
          <w:rFonts w:ascii="Calibri" w:hAnsi="Calibri"/>
          <w:color w:val="0070C0"/>
        </w:rPr>
        <w:t>22</w:t>
      </w:r>
      <w:r w:rsidR="00ED5A3D" w:rsidRPr="00BF3072">
        <w:rPr>
          <w:rFonts w:ascii="Calibri" w:hAnsi="Calibri"/>
          <w:color w:val="0070C0"/>
        </w:rPr>
        <w:t>)</w:t>
      </w:r>
      <w:r w:rsidRPr="00BF3072">
        <w:rPr>
          <w:rFonts w:ascii="Calibri" w:hAnsi="Calibri"/>
          <w:color w:val="0070C0"/>
        </w:rPr>
        <w:t xml:space="preserve">, for the </w:t>
      </w:r>
      <w:r w:rsidR="00DE4FBB" w:rsidRPr="00BF3072">
        <w:rPr>
          <w:rFonts w:ascii="Calibri" w:hAnsi="Calibri"/>
          <w:color w:val="0070C0"/>
        </w:rPr>
        <w:t xml:space="preserve">entire </w:t>
      </w:r>
      <w:r w:rsidRPr="00BF3072">
        <w:rPr>
          <w:rFonts w:ascii="Calibri" w:hAnsi="Calibri"/>
          <w:color w:val="0070C0"/>
        </w:rPr>
        <w:t xml:space="preserve">Chesapeake Bay Watershed for all sources </w:t>
      </w:r>
      <w:r w:rsidR="00DE4FBB" w:rsidRPr="00BF3072">
        <w:rPr>
          <w:rFonts w:ascii="Calibri" w:hAnsi="Calibri"/>
          <w:color w:val="0070C0"/>
        </w:rPr>
        <w:t xml:space="preserve">combined </w:t>
      </w:r>
      <w:r w:rsidRPr="00BF3072">
        <w:rPr>
          <w:rFonts w:ascii="Calibri" w:hAnsi="Calibri"/>
          <w:color w:val="0070C0"/>
        </w:rPr>
        <w:t>of nutrients</w:t>
      </w:r>
      <w:r w:rsidR="00DE4FBB" w:rsidRPr="00BF3072">
        <w:rPr>
          <w:rFonts w:ascii="Calibri" w:hAnsi="Calibri"/>
          <w:color w:val="0070C0"/>
        </w:rPr>
        <w:t xml:space="preserve"> and sediment</w:t>
      </w:r>
      <w:r w:rsidRPr="00BF3072">
        <w:rPr>
          <w:rFonts w:ascii="Calibri" w:hAnsi="Calibri"/>
          <w:color w:val="0070C0"/>
        </w:rPr>
        <w:t xml:space="preserve">:  </w:t>
      </w:r>
    </w:p>
    <w:p w14:paraId="6844551E" w14:textId="77777777" w:rsidR="006A1439" w:rsidRPr="00BF3072" w:rsidRDefault="006A1439" w:rsidP="006A143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6D40F1E4" w14:textId="37AFBF35" w:rsidR="00D26EE4" w:rsidRDefault="006A1439" w:rsidP="00D26EE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r w:rsidRPr="00BF3072">
        <w:rPr>
          <w:rFonts w:ascii="Calibri" w:hAnsi="Calibri"/>
          <w:color w:val="0070C0"/>
        </w:rPr>
        <w:t xml:space="preserve">Nitrogen loads to the Bay decreased by </w:t>
      </w:r>
      <w:r w:rsidR="007D4708" w:rsidRPr="00BF3072">
        <w:rPr>
          <w:rFonts w:ascii="Calibri" w:hAnsi="Calibri"/>
          <w:color w:val="0070C0"/>
        </w:rPr>
        <w:t xml:space="preserve">an estimated </w:t>
      </w:r>
      <w:r w:rsidR="002B0EE1">
        <w:rPr>
          <w:rFonts w:ascii="Calibri" w:hAnsi="Calibri"/>
          <w:color w:val="0070C0"/>
        </w:rPr>
        <w:t>1.63</w:t>
      </w:r>
      <w:r w:rsidRPr="00BF3072">
        <w:rPr>
          <w:rFonts w:ascii="Calibri" w:hAnsi="Calibri"/>
          <w:color w:val="0070C0"/>
        </w:rPr>
        <w:t xml:space="preserve"> million pounds/yr from 20</w:t>
      </w:r>
      <w:r w:rsidR="00A1537F">
        <w:rPr>
          <w:rFonts w:ascii="Calibri" w:hAnsi="Calibri"/>
          <w:color w:val="0070C0"/>
        </w:rPr>
        <w:t>2</w:t>
      </w:r>
      <w:r w:rsidR="00C0176F">
        <w:rPr>
          <w:rFonts w:ascii="Calibri" w:hAnsi="Calibri"/>
          <w:color w:val="0070C0"/>
        </w:rPr>
        <w:t>1</w:t>
      </w:r>
      <w:r w:rsidR="000526E3" w:rsidRPr="00BF3072">
        <w:rPr>
          <w:rFonts w:ascii="Calibri" w:hAnsi="Calibri"/>
          <w:color w:val="0070C0"/>
        </w:rPr>
        <w:t xml:space="preserve"> to </w:t>
      </w:r>
      <w:r w:rsidRPr="00BF3072">
        <w:rPr>
          <w:rFonts w:ascii="Calibri" w:hAnsi="Calibri"/>
          <w:color w:val="0070C0"/>
        </w:rPr>
        <w:t>20</w:t>
      </w:r>
      <w:r w:rsidR="004F7BAE" w:rsidRPr="00BF3072">
        <w:rPr>
          <w:rFonts w:ascii="Calibri" w:hAnsi="Calibri"/>
          <w:color w:val="0070C0"/>
        </w:rPr>
        <w:t>2</w:t>
      </w:r>
      <w:r w:rsidR="00C0176F">
        <w:rPr>
          <w:rFonts w:ascii="Calibri" w:hAnsi="Calibri"/>
          <w:color w:val="0070C0"/>
        </w:rPr>
        <w:t>2</w:t>
      </w:r>
      <w:r w:rsidRPr="00BF3072">
        <w:rPr>
          <w:rFonts w:ascii="Calibri" w:hAnsi="Calibri"/>
          <w:color w:val="0070C0"/>
        </w:rPr>
        <w:t xml:space="preserve"> </w:t>
      </w:r>
      <w:r w:rsidR="000526E3" w:rsidRPr="00BF3072">
        <w:rPr>
          <w:rFonts w:ascii="Calibri" w:hAnsi="Calibri"/>
          <w:color w:val="0070C0"/>
        </w:rPr>
        <w:t>compared to th</w:t>
      </w:r>
      <w:r w:rsidR="00D65DC9">
        <w:rPr>
          <w:rFonts w:ascii="Calibri" w:hAnsi="Calibri"/>
          <w:color w:val="0070C0"/>
        </w:rPr>
        <w:t>e</w:t>
      </w:r>
      <w:r w:rsidR="000526E3" w:rsidRPr="00BF3072">
        <w:rPr>
          <w:rFonts w:ascii="Calibri" w:hAnsi="Calibri"/>
          <w:color w:val="0070C0"/>
        </w:rPr>
        <w:t xml:space="preserve"> average annual load change of </w:t>
      </w:r>
      <w:r w:rsidR="00877005">
        <w:rPr>
          <w:rFonts w:ascii="Calibri" w:hAnsi="Calibri"/>
          <w:color w:val="0070C0"/>
        </w:rPr>
        <w:t>3.</w:t>
      </w:r>
      <w:r w:rsidR="00832E05">
        <w:rPr>
          <w:rFonts w:ascii="Calibri" w:hAnsi="Calibri"/>
          <w:color w:val="0070C0"/>
        </w:rPr>
        <w:t>36</w:t>
      </w:r>
      <w:r w:rsidR="00B02426">
        <w:rPr>
          <w:rFonts w:ascii="Calibri" w:hAnsi="Calibri"/>
          <w:color w:val="0070C0"/>
        </w:rPr>
        <w:t xml:space="preserve"> </w:t>
      </w:r>
      <w:r w:rsidRPr="00BF3072">
        <w:rPr>
          <w:rFonts w:ascii="Calibri" w:hAnsi="Calibri"/>
          <w:color w:val="0070C0"/>
        </w:rPr>
        <w:t xml:space="preserve">million pounds/yr </w:t>
      </w:r>
      <w:r w:rsidR="004F7BAE" w:rsidRPr="00BF3072">
        <w:rPr>
          <w:rFonts w:ascii="Calibri" w:hAnsi="Calibri"/>
          <w:color w:val="0070C0"/>
        </w:rPr>
        <w:t>over a period of 1</w:t>
      </w:r>
      <w:r w:rsidR="00C2522B">
        <w:rPr>
          <w:rFonts w:ascii="Calibri" w:hAnsi="Calibri"/>
          <w:color w:val="0070C0"/>
        </w:rPr>
        <w:t>2</w:t>
      </w:r>
      <w:r w:rsidR="004F7BAE" w:rsidRPr="00BF3072">
        <w:rPr>
          <w:rFonts w:ascii="Calibri" w:hAnsi="Calibri"/>
          <w:color w:val="0070C0"/>
        </w:rPr>
        <w:t xml:space="preserve"> years </w:t>
      </w:r>
      <w:r w:rsidRPr="00BF3072">
        <w:rPr>
          <w:rFonts w:ascii="Calibri" w:hAnsi="Calibri"/>
          <w:color w:val="0070C0"/>
        </w:rPr>
        <w:t xml:space="preserve">from </w:t>
      </w:r>
      <w:r w:rsidR="000526E3" w:rsidRPr="00BF3072">
        <w:rPr>
          <w:rFonts w:ascii="Calibri" w:hAnsi="Calibri"/>
          <w:color w:val="0070C0"/>
        </w:rPr>
        <w:t>2009</w:t>
      </w:r>
      <w:r w:rsidR="00C77E0E" w:rsidRPr="00BF3072">
        <w:rPr>
          <w:rFonts w:ascii="Calibri" w:hAnsi="Calibri"/>
          <w:color w:val="0070C0"/>
        </w:rPr>
        <w:t xml:space="preserve"> to </w:t>
      </w:r>
      <w:r w:rsidRPr="00BF3072">
        <w:rPr>
          <w:rFonts w:ascii="Calibri" w:hAnsi="Calibri"/>
          <w:color w:val="0070C0"/>
        </w:rPr>
        <w:t>20</w:t>
      </w:r>
      <w:r w:rsidR="00A1537F">
        <w:rPr>
          <w:rFonts w:ascii="Calibri" w:hAnsi="Calibri"/>
          <w:color w:val="0070C0"/>
        </w:rPr>
        <w:t>2</w:t>
      </w:r>
      <w:r w:rsidR="00C2522B">
        <w:rPr>
          <w:rFonts w:ascii="Calibri" w:hAnsi="Calibri"/>
          <w:color w:val="0070C0"/>
        </w:rPr>
        <w:t>1</w:t>
      </w:r>
      <w:r w:rsidR="00D65DC9">
        <w:rPr>
          <w:rFonts w:ascii="Calibri" w:hAnsi="Calibri"/>
          <w:color w:val="0070C0"/>
        </w:rPr>
        <w:t xml:space="preserve">. </w:t>
      </w:r>
      <w:r w:rsidR="00901CD0">
        <w:rPr>
          <w:rFonts w:ascii="Calibri" w:hAnsi="Calibri"/>
          <w:color w:val="0070C0"/>
        </w:rPr>
        <w:t>Due to the decrease in the nitrogen load</w:t>
      </w:r>
      <w:r w:rsidR="00832E05">
        <w:rPr>
          <w:rFonts w:ascii="Calibri" w:hAnsi="Calibri"/>
          <w:color w:val="0070C0"/>
        </w:rPr>
        <w:t>s</w:t>
      </w:r>
      <w:r w:rsidR="00901CD0">
        <w:rPr>
          <w:rFonts w:ascii="Calibri" w:hAnsi="Calibri"/>
          <w:color w:val="0070C0"/>
        </w:rPr>
        <w:t xml:space="preserve"> for the</w:t>
      </w:r>
      <w:r w:rsidR="00D65DC9">
        <w:rPr>
          <w:rFonts w:ascii="Calibri" w:hAnsi="Calibri"/>
          <w:color w:val="0070C0"/>
        </w:rPr>
        <w:t xml:space="preserve"> </w:t>
      </w:r>
      <w:r w:rsidR="00901CD0">
        <w:rPr>
          <w:rFonts w:ascii="Calibri" w:hAnsi="Calibri"/>
          <w:color w:val="0070C0"/>
        </w:rPr>
        <w:t>202</w:t>
      </w:r>
      <w:r w:rsidR="00C0176F">
        <w:rPr>
          <w:rFonts w:ascii="Calibri" w:hAnsi="Calibri"/>
          <w:color w:val="0070C0"/>
        </w:rPr>
        <w:t>2</w:t>
      </w:r>
      <w:r w:rsidR="00901CD0">
        <w:rPr>
          <w:rFonts w:ascii="Calibri" w:hAnsi="Calibri"/>
          <w:color w:val="0070C0"/>
        </w:rPr>
        <w:t xml:space="preserve"> progress year, recent progress (202</w:t>
      </w:r>
      <w:r w:rsidR="00C0176F">
        <w:rPr>
          <w:rFonts w:ascii="Calibri" w:hAnsi="Calibri"/>
          <w:color w:val="0070C0"/>
        </w:rPr>
        <w:t>1</w:t>
      </w:r>
      <w:r w:rsidR="00901CD0">
        <w:rPr>
          <w:rFonts w:ascii="Calibri" w:hAnsi="Calibri"/>
          <w:color w:val="0070C0"/>
        </w:rPr>
        <w:t>-202</w:t>
      </w:r>
      <w:r w:rsidR="00C0176F">
        <w:rPr>
          <w:rFonts w:ascii="Calibri" w:hAnsi="Calibri"/>
          <w:color w:val="0070C0"/>
        </w:rPr>
        <w:t>2</w:t>
      </w:r>
      <w:r w:rsidR="00901CD0">
        <w:rPr>
          <w:rFonts w:ascii="Calibri" w:hAnsi="Calibri"/>
          <w:color w:val="0070C0"/>
        </w:rPr>
        <w:t>) is characterized as an</w:t>
      </w:r>
      <w:r w:rsidR="00832E05">
        <w:rPr>
          <w:rFonts w:ascii="Calibri" w:hAnsi="Calibri"/>
          <w:color w:val="0070C0"/>
        </w:rPr>
        <w:t xml:space="preserve"> increase since it makes further progress toward the outcome goal</w:t>
      </w:r>
      <w:r w:rsidR="00071245">
        <w:rPr>
          <w:rFonts w:ascii="Calibri" w:hAnsi="Calibri"/>
          <w:color w:val="0070C0"/>
        </w:rPr>
        <w:t>.</w:t>
      </w:r>
    </w:p>
    <w:p w14:paraId="7FE5319E" w14:textId="77777777" w:rsidR="00D26EE4" w:rsidRDefault="00D26EE4" w:rsidP="00D26EE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p>
    <w:p w14:paraId="5F05612E" w14:textId="6885A665" w:rsidR="00032ED0" w:rsidRDefault="00A179CA" w:rsidP="00032ED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912072">
        <w:rPr>
          <w:rFonts w:ascii="Calibri" w:hAnsi="Calibri"/>
          <w:color w:val="0070C0"/>
        </w:rPr>
        <w:t>Since the TMDL</w:t>
      </w:r>
      <w:r w:rsidR="006A1439" w:rsidRPr="00912072">
        <w:rPr>
          <w:rFonts w:ascii="Calibri" w:hAnsi="Calibri"/>
          <w:color w:val="0070C0"/>
        </w:rPr>
        <w:t xml:space="preserve">, </w:t>
      </w:r>
      <w:r w:rsidR="00C0176F">
        <w:rPr>
          <w:rFonts w:ascii="Calibri" w:hAnsi="Calibri"/>
          <w:color w:val="0070C0"/>
        </w:rPr>
        <w:t>5</w:t>
      </w:r>
      <w:r w:rsidR="00A87CA5">
        <w:rPr>
          <w:rFonts w:ascii="Calibri" w:hAnsi="Calibri"/>
          <w:color w:val="0070C0"/>
        </w:rPr>
        <w:t>6.</w:t>
      </w:r>
      <w:r w:rsidR="0070788E">
        <w:rPr>
          <w:rFonts w:ascii="Calibri" w:hAnsi="Calibri"/>
          <w:color w:val="0070C0"/>
        </w:rPr>
        <w:t>34</w:t>
      </w:r>
      <w:r w:rsidR="006A1439" w:rsidRPr="00912072">
        <w:rPr>
          <w:rFonts w:ascii="Calibri" w:hAnsi="Calibri"/>
          <w:color w:val="0070C0"/>
        </w:rPr>
        <w:t>% of the nitrogen load reductions came from wastewater treatment plants</w:t>
      </w:r>
      <w:r w:rsidR="006A1439" w:rsidRPr="00824FEC">
        <w:rPr>
          <w:rFonts w:ascii="Calibri" w:hAnsi="Calibri"/>
          <w:color w:val="0070C0"/>
        </w:rPr>
        <w:t xml:space="preserve">, </w:t>
      </w:r>
      <w:r w:rsidR="00F01F6C" w:rsidRPr="00824FEC">
        <w:rPr>
          <w:rFonts w:ascii="Calibri" w:hAnsi="Calibri"/>
          <w:color w:val="0070C0"/>
        </w:rPr>
        <w:t>2</w:t>
      </w:r>
      <w:r w:rsidR="00A87CA5">
        <w:rPr>
          <w:rFonts w:ascii="Calibri" w:hAnsi="Calibri"/>
          <w:color w:val="0070C0"/>
        </w:rPr>
        <w:t>3.</w:t>
      </w:r>
      <w:r w:rsidR="0070788E">
        <w:rPr>
          <w:rFonts w:ascii="Calibri" w:hAnsi="Calibri"/>
          <w:color w:val="0070C0"/>
        </w:rPr>
        <w:t>0</w:t>
      </w:r>
      <w:r w:rsidR="00A87CA5">
        <w:rPr>
          <w:rFonts w:ascii="Calibri" w:hAnsi="Calibri"/>
          <w:color w:val="0070C0"/>
        </w:rPr>
        <w:t>3</w:t>
      </w:r>
      <w:r w:rsidR="006A1439" w:rsidRPr="00824FEC">
        <w:rPr>
          <w:rFonts w:ascii="Calibri" w:hAnsi="Calibri"/>
          <w:color w:val="0070C0"/>
        </w:rPr>
        <w:t xml:space="preserve">% from reductions in atmospheric deposition, </w:t>
      </w:r>
      <w:r w:rsidR="006A1439" w:rsidRPr="00912072">
        <w:rPr>
          <w:rFonts w:ascii="Calibri" w:hAnsi="Calibri"/>
          <w:color w:val="0070C0"/>
        </w:rPr>
        <w:t xml:space="preserve">and </w:t>
      </w:r>
      <w:r w:rsidR="00C0176F">
        <w:rPr>
          <w:rFonts w:ascii="Calibri" w:hAnsi="Calibri"/>
          <w:color w:val="0070C0"/>
        </w:rPr>
        <w:t>18.</w:t>
      </w:r>
      <w:r w:rsidR="0070788E">
        <w:rPr>
          <w:rFonts w:ascii="Calibri" w:hAnsi="Calibri"/>
          <w:color w:val="0070C0"/>
        </w:rPr>
        <w:t>58</w:t>
      </w:r>
      <w:r w:rsidR="006A1439" w:rsidRPr="00912072">
        <w:rPr>
          <w:rFonts w:ascii="Calibri" w:hAnsi="Calibri"/>
          <w:color w:val="0070C0"/>
        </w:rPr>
        <w:t>% from the agricultural sector</w:t>
      </w:r>
      <w:r w:rsidRPr="00912072">
        <w:rPr>
          <w:rFonts w:ascii="Calibri" w:hAnsi="Calibri"/>
          <w:color w:val="0070C0"/>
        </w:rPr>
        <w:t xml:space="preserve">.  Over the past year, </w:t>
      </w:r>
      <w:r w:rsidR="00B02426" w:rsidRPr="00912072">
        <w:rPr>
          <w:rFonts w:ascii="Calibri" w:hAnsi="Calibri"/>
          <w:color w:val="0070C0"/>
        </w:rPr>
        <w:t xml:space="preserve">0% </w:t>
      </w:r>
      <w:r w:rsidRPr="00912072">
        <w:rPr>
          <w:rFonts w:ascii="Calibri" w:hAnsi="Calibri"/>
          <w:color w:val="0070C0"/>
        </w:rPr>
        <w:t>of the nitrogen load reductions came from wastewater treatment plants</w:t>
      </w:r>
      <w:r w:rsidRPr="00824FEC">
        <w:rPr>
          <w:rFonts w:ascii="Calibri" w:hAnsi="Calibri"/>
          <w:color w:val="0070C0"/>
        </w:rPr>
        <w:t xml:space="preserve">, </w:t>
      </w:r>
      <w:r w:rsidR="00A87CA5">
        <w:rPr>
          <w:rFonts w:ascii="Calibri" w:hAnsi="Calibri"/>
          <w:color w:val="0070C0"/>
        </w:rPr>
        <w:t>85</w:t>
      </w:r>
      <w:r w:rsidR="0070788E">
        <w:rPr>
          <w:rFonts w:ascii="Calibri" w:hAnsi="Calibri"/>
          <w:color w:val="0070C0"/>
        </w:rPr>
        <w:t>.1</w:t>
      </w:r>
      <w:r w:rsidR="008D28EF">
        <w:rPr>
          <w:rFonts w:ascii="Calibri" w:hAnsi="Calibri"/>
          <w:color w:val="0070C0"/>
        </w:rPr>
        <w:t>0</w:t>
      </w:r>
      <w:r w:rsidR="00B02426" w:rsidRPr="00824FEC">
        <w:rPr>
          <w:rFonts w:ascii="Calibri" w:hAnsi="Calibri"/>
          <w:color w:val="0070C0"/>
        </w:rPr>
        <w:t xml:space="preserve">% </w:t>
      </w:r>
      <w:r w:rsidRPr="00824FEC">
        <w:rPr>
          <w:rFonts w:ascii="Calibri" w:hAnsi="Calibri"/>
          <w:color w:val="0070C0"/>
        </w:rPr>
        <w:t xml:space="preserve">from </w:t>
      </w:r>
      <w:r w:rsidR="004F7BAE" w:rsidRPr="00824FEC">
        <w:rPr>
          <w:rFonts w:ascii="Calibri" w:hAnsi="Calibri"/>
          <w:color w:val="0070C0"/>
        </w:rPr>
        <w:t>the agriculture sector</w:t>
      </w:r>
      <w:r w:rsidRPr="00824FEC">
        <w:rPr>
          <w:rFonts w:ascii="Calibri" w:hAnsi="Calibri"/>
          <w:color w:val="0070C0"/>
        </w:rPr>
        <w:t xml:space="preserve">, </w:t>
      </w:r>
      <w:r w:rsidRPr="00912072">
        <w:rPr>
          <w:rFonts w:ascii="Calibri" w:hAnsi="Calibri"/>
          <w:color w:val="0070C0"/>
        </w:rPr>
        <w:t xml:space="preserve">and </w:t>
      </w:r>
      <w:r w:rsidR="00A87CA5">
        <w:rPr>
          <w:rFonts w:ascii="Calibri" w:hAnsi="Calibri"/>
          <w:color w:val="0070C0"/>
        </w:rPr>
        <w:t>1</w:t>
      </w:r>
      <w:r w:rsidR="0070788E">
        <w:rPr>
          <w:rFonts w:ascii="Calibri" w:hAnsi="Calibri"/>
          <w:color w:val="0070C0"/>
        </w:rPr>
        <w:t>3.6</w:t>
      </w:r>
      <w:r w:rsidR="00B02426" w:rsidRPr="00912072">
        <w:rPr>
          <w:rFonts w:ascii="Calibri" w:hAnsi="Calibri"/>
          <w:color w:val="0070C0"/>
        </w:rPr>
        <w:t>%</w:t>
      </w:r>
      <w:r w:rsidR="004F7BAE" w:rsidRPr="00912072">
        <w:rPr>
          <w:rFonts w:ascii="Calibri" w:hAnsi="Calibri"/>
          <w:color w:val="0070C0"/>
        </w:rPr>
        <w:t xml:space="preserve"> from reductions in </w:t>
      </w:r>
      <w:r w:rsidR="004F7BAE" w:rsidRPr="00824FEC">
        <w:rPr>
          <w:rFonts w:ascii="Calibri" w:hAnsi="Calibri"/>
          <w:color w:val="0070C0"/>
        </w:rPr>
        <w:t>atmospheric deposition</w:t>
      </w:r>
      <w:r w:rsidRPr="00912072">
        <w:rPr>
          <w:rFonts w:ascii="Calibri" w:hAnsi="Calibri"/>
          <w:color w:val="0070C0"/>
        </w:rPr>
        <w:t xml:space="preserve">. </w:t>
      </w:r>
      <w:r w:rsidR="00350503" w:rsidRPr="00912072">
        <w:rPr>
          <w:rFonts w:ascii="Calibri" w:hAnsi="Calibri"/>
          <w:color w:val="0070C0"/>
        </w:rPr>
        <w:t xml:space="preserve">While not a key focus for Nitrogen reductions, an additional </w:t>
      </w:r>
      <w:r w:rsidR="0070788E">
        <w:rPr>
          <w:rFonts w:ascii="Calibri" w:hAnsi="Calibri"/>
          <w:color w:val="0070C0"/>
        </w:rPr>
        <w:t>1.2</w:t>
      </w:r>
      <w:r w:rsidR="00B02426" w:rsidRPr="00912072">
        <w:rPr>
          <w:rFonts w:ascii="Calibri" w:hAnsi="Calibri"/>
          <w:color w:val="0070C0"/>
        </w:rPr>
        <w:t>9%</w:t>
      </w:r>
      <w:r w:rsidR="00350503" w:rsidRPr="00912072">
        <w:rPr>
          <w:rFonts w:ascii="Calibri" w:hAnsi="Calibri"/>
          <w:color w:val="0070C0"/>
        </w:rPr>
        <w:t xml:space="preserve"> of reductions came from the natural sector</w:t>
      </w:r>
      <w:r w:rsidR="008D28EF">
        <w:rPr>
          <w:rFonts w:ascii="Calibri" w:hAnsi="Calibri"/>
          <w:color w:val="0070C0"/>
        </w:rPr>
        <w:t>.</w:t>
      </w:r>
    </w:p>
    <w:p w14:paraId="2B4A4459" w14:textId="77777777" w:rsidR="00032ED0" w:rsidRDefault="00032ED0" w:rsidP="00032ED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p>
    <w:p w14:paraId="208247C0" w14:textId="2DFA9282" w:rsidR="006A1439" w:rsidRPr="00D11FFF" w:rsidRDefault="00032ED0" w:rsidP="009F686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Pr>
          <w:rFonts w:ascii="Calibri" w:hAnsi="Calibri"/>
          <w:color w:val="0070C0"/>
        </w:rPr>
        <w:t>Was</w:t>
      </w:r>
      <w:r w:rsidR="001F717D" w:rsidRPr="00D11FFF">
        <w:rPr>
          <w:rFonts w:ascii="Calibri" w:hAnsi="Calibri"/>
          <w:color w:val="0070C0"/>
        </w:rPr>
        <w:t xml:space="preserve">tewater did not contribute </w:t>
      </w:r>
      <w:r>
        <w:rPr>
          <w:rFonts w:ascii="Calibri" w:hAnsi="Calibri"/>
          <w:color w:val="0070C0"/>
        </w:rPr>
        <w:t xml:space="preserve">to </w:t>
      </w:r>
      <w:r w:rsidR="001F717D" w:rsidRPr="00D11FFF">
        <w:rPr>
          <w:rFonts w:ascii="Calibri" w:hAnsi="Calibri"/>
          <w:color w:val="0070C0"/>
        </w:rPr>
        <w:t>total nitrogen reduction</w:t>
      </w:r>
      <w:r>
        <w:rPr>
          <w:rFonts w:ascii="Calibri" w:hAnsi="Calibri"/>
          <w:color w:val="0070C0"/>
        </w:rPr>
        <w:t>s</w:t>
      </w:r>
      <w:r w:rsidR="001F717D" w:rsidRPr="00D11FFF">
        <w:rPr>
          <w:rFonts w:ascii="Calibri" w:hAnsi="Calibri"/>
          <w:color w:val="0070C0"/>
        </w:rPr>
        <w:t xml:space="preserve"> for </w:t>
      </w:r>
      <w:r>
        <w:rPr>
          <w:rFonts w:ascii="Calibri" w:hAnsi="Calibri"/>
          <w:color w:val="0070C0"/>
        </w:rPr>
        <w:t xml:space="preserve">the </w:t>
      </w:r>
      <w:r w:rsidR="001F717D" w:rsidRPr="00D11FFF">
        <w:rPr>
          <w:rFonts w:ascii="Calibri" w:hAnsi="Calibri"/>
          <w:color w:val="0070C0"/>
        </w:rPr>
        <w:t>202</w:t>
      </w:r>
      <w:r w:rsidR="00C0176F">
        <w:rPr>
          <w:rFonts w:ascii="Calibri" w:hAnsi="Calibri"/>
          <w:color w:val="0070C0"/>
        </w:rPr>
        <w:t>1</w:t>
      </w:r>
      <w:r w:rsidR="001F717D" w:rsidRPr="00D11FFF">
        <w:rPr>
          <w:rFonts w:ascii="Calibri" w:hAnsi="Calibri"/>
          <w:color w:val="0070C0"/>
        </w:rPr>
        <w:t>-202</w:t>
      </w:r>
      <w:r w:rsidR="00C0176F">
        <w:rPr>
          <w:rFonts w:ascii="Calibri" w:hAnsi="Calibri"/>
          <w:color w:val="0070C0"/>
        </w:rPr>
        <w:t>2</w:t>
      </w:r>
      <w:r>
        <w:rPr>
          <w:rFonts w:ascii="Calibri" w:hAnsi="Calibri"/>
          <w:color w:val="0070C0"/>
        </w:rPr>
        <w:t xml:space="preserve"> period because of reported increases in discharges in </w:t>
      </w:r>
      <w:r w:rsidR="00AC0FB3">
        <w:rPr>
          <w:rFonts w:ascii="Calibri" w:hAnsi="Calibri"/>
          <w:color w:val="0070C0"/>
        </w:rPr>
        <w:t>MD, PA, NY, and DE</w:t>
      </w:r>
      <w:r w:rsidR="001F717D" w:rsidRPr="00D11FFF">
        <w:rPr>
          <w:rFonts w:ascii="Calibri" w:hAnsi="Calibri"/>
          <w:color w:val="0070C0"/>
        </w:rPr>
        <w:t xml:space="preserve">. </w:t>
      </w:r>
    </w:p>
    <w:p w14:paraId="11599A36" w14:textId="77777777" w:rsidR="006A1439" w:rsidRPr="00BF3072" w:rsidRDefault="006A1439" w:rsidP="00F9249C">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p>
    <w:p w14:paraId="5DCF0E9E" w14:textId="484EDCB6" w:rsidR="00D26EE4" w:rsidRDefault="00F9249C" w:rsidP="00F9249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r w:rsidRPr="00BF3072">
        <w:rPr>
          <w:rFonts w:ascii="Calibri" w:hAnsi="Calibri"/>
          <w:color w:val="0070C0"/>
        </w:rPr>
        <w:t xml:space="preserve">Phosphorus loads to the Bay </w:t>
      </w:r>
      <w:r w:rsidR="00C0176F">
        <w:rPr>
          <w:rFonts w:ascii="Calibri" w:hAnsi="Calibri"/>
          <w:color w:val="0070C0"/>
        </w:rPr>
        <w:t>increased</w:t>
      </w:r>
      <w:r w:rsidR="00C0176F" w:rsidRPr="00BF3072">
        <w:rPr>
          <w:rFonts w:ascii="Calibri" w:hAnsi="Calibri"/>
          <w:color w:val="0070C0"/>
        </w:rPr>
        <w:t xml:space="preserve"> </w:t>
      </w:r>
      <w:r w:rsidRPr="00BF3072">
        <w:rPr>
          <w:rFonts w:ascii="Calibri" w:hAnsi="Calibri"/>
          <w:color w:val="0070C0"/>
        </w:rPr>
        <w:t xml:space="preserve">by </w:t>
      </w:r>
      <w:r w:rsidR="007D4708" w:rsidRPr="00BF3072">
        <w:rPr>
          <w:rFonts w:ascii="Calibri" w:hAnsi="Calibri"/>
          <w:color w:val="0070C0"/>
        </w:rPr>
        <w:t xml:space="preserve">an estimated </w:t>
      </w:r>
      <w:r w:rsidRPr="00BF3072">
        <w:rPr>
          <w:rFonts w:ascii="Calibri" w:hAnsi="Calibri"/>
          <w:color w:val="0070C0"/>
        </w:rPr>
        <w:t>0.</w:t>
      </w:r>
      <w:r w:rsidR="008D28EF">
        <w:rPr>
          <w:rFonts w:ascii="Calibri" w:hAnsi="Calibri"/>
          <w:color w:val="0070C0"/>
        </w:rPr>
        <w:t>2</w:t>
      </w:r>
      <w:r w:rsidR="00E50AED" w:rsidRPr="00BF3072">
        <w:rPr>
          <w:rFonts w:ascii="Calibri" w:hAnsi="Calibri"/>
          <w:color w:val="0070C0"/>
        </w:rPr>
        <w:t xml:space="preserve"> </w:t>
      </w:r>
      <w:r w:rsidRPr="00BF3072">
        <w:rPr>
          <w:rFonts w:ascii="Calibri" w:hAnsi="Calibri"/>
          <w:color w:val="0070C0"/>
        </w:rPr>
        <w:t xml:space="preserve">million pounds/yr from </w:t>
      </w:r>
      <w:r w:rsidR="00A1537F" w:rsidRPr="00BF3072">
        <w:rPr>
          <w:rFonts w:ascii="Calibri" w:hAnsi="Calibri"/>
          <w:color w:val="0070C0"/>
        </w:rPr>
        <w:t>20</w:t>
      </w:r>
      <w:r w:rsidR="00A1537F">
        <w:rPr>
          <w:rFonts w:ascii="Calibri" w:hAnsi="Calibri"/>
          <w:color w:val="0070C0"/>
        </w:rPr>
        <w:t>2</w:t>
      </w:r>
      <w:r w:rsidR="00C0176F">
        <w:rPr>
          <w:rFonts w:ascii="Calibri" w:hAnsi="Calibri"/>
          <w:color w:val="0070C0"/>
        </w:rPr>
        <w:t>1</w:t>
      </w:r>
      <w:r w:rsidR="00A1537F" w:rsidRPr="00BF3072">
        <w:rPr>
          <w:rFonts w:ascii="Calibri" w:hAnsi="Calibri"/>
          <w:color w:val="0070C0"/>
        </w:rPr>
        <w:t xml:space="preserve"> to 202</w:t>
      </w:r>
      <w:r w:rsidR="00C0176F">
        <w:rPr>
          <w:rFonts w:ascii="Calibri" w:hAnsi="Calibri"/>
          <w:color w:val="0070C0"/>
        </w:rPr>
        <w:t>2</w:t>
      </w:r>
      <w:r w:rsidR="00A1537F" w:rsidRPr="00BF3072">
        <w:rPr>
          <w:rFonts w:ascii="Calibri" w:hAnsi="Calibri"/>
          <w:color w:val="0070C0"/>
        </w:rPr>
        <w:t xml:space="preserve"> </w:t>
      </w:r>
      <w:r w:rsidRPr="00BF3072">
        <w:rPr>
          <w:rFonts w:ascii="Calibri" w:hAnsi="Calibri"/>
          <w:color w:val="0070C0"/>
        </w:rPr>
        <w:t xml:space="preserve">compared to the average annual load </w:t>
      </w:r>
      <w:r w:rsidR="00C77E0E" w:rsidRPr="00BF3072">
        <w:rPr>
          <w:rFonts w:ascii="Calibri" w:hAnsi="Calibri"/>
          <w:color w:val="0070C0"/>
        </w:rPr>
        <w:t xml:space="preserve">reduction </w:t>
      </w:r>
      <w:r w:rsidRPr="00BF3072">
        <w:rPr>
          <w:rFonts w:ascii="Calibri" w:hAnsi="Calibri"/>
          <w:color w:val="0070C0"/>
        </w:rPr>
        <w:t xml:space="preserve">of </w:t>
      </w:r>
      <w:r w:rsidR="00C77E0E" w:rsidRPr="00BF3072">
        <w:rPr>
          <w:rFonts w:ascii="Calibri" w:hAnsi="Calibri"/>
          <w:color w:val="0070C0"/>
        </w:rPr>
        <w:t>0</w:t>
      </w:r>
      <w:r w:rsidRPr="00BF3072">
        <w:rPr>
          <w:rFonts w:ascii="Calibri" w:hAnsi="Calibri"/>
          <w:color w:val="0070C0"/>
        </w:rPr>
        <w:t>.</w:t>
      </w:r>
      <w:r w:rsidR="008D28EF">
        <w:rPr>
          <w:rFonts w:ascii="Calibri" w:hAnsi="Calibri"/>
          <w:color w:val="0070C0"/>
        </w:rPr>
        <w:t>20</w:t>
      </w:r>
      <w:r w:rsidR="00C0176F" w:rsidRPr="00BF3072">
        <w:rPr>
          <w:rFonts w:ascii="Calibri" w:hAnsi="Calibri"/>
          <w:color w:val="0070C0"/>
        </w:rPr>
        <w:t xml:space="preserve"> </w:t>
      </w:r>
      <w:r w:rsidRPr="00BF3072">
        <w:rPr>
          <w:rFonts w:ascii="Calibri" w:hAnsi="Calibri"/>
          <w:color w:val="0070C0"/>
        </w:rPr>
        <w:t xml:space="preserve">million pounds/yr </w:t>
      </w:r>
      <w:r w:rsidR="00EF418E">
        <w:rPr>
          <w:rFonts w:ascii="Calibri" w:hAnsi="Calibri"/>
          <w:color w:val="0070C0"/>
        </w:rPr>
        <w:t xml:space="preserve">over a period of 12 years </w:t>
      </w:r>
      <w:r w:rsidRPr="00BF3072">
        <w:rPr>
          <w:rFonts w:ascii="Calibri" w:hAnsi="Calibri"/>
          <w:color w:val="0070C0"/>
        </w:rPr>
        <w:t>from 2009</w:t>
      </w:r>
      <w:r w:rsidR="00C77E0E" w:rsidRPr="00BF3072">
        <w:rPr>
          <w:rFonts w:ascii="Calibri" w:hAnsi="Calibri"/>
          <w:color w:val="0070C0"/>
        </w:rPr>
        <w:t xml:space="preserve"> to </w:t>
      </w:r>
      <w:r w:rsidR="00A1537F" w:rsidRPr="00BF3072">
        <w:rPr>
          <w:rFonts w:ascii="Calibri" w:hAnsi="Calibri"/>
          <w:color w:val="0070C0"/>
        </w:rPr>
        <w:t>20</w:t>
      </w:r>
      <w:r w:rsidR="00A1537F">
        <w:rPr>
          <w:rFonts w:ascii="Calibri" w:hAnsi="Calibri"/>
          <w:color w:val="0070C0"/>
        </w:rPr>
        <w:t>2</w:t>
      </w:r>
      <w:r w:rsidR="00C0176F">
        <w:rPr>
          <w:rFonts w:ascii="Calibri" w:hAnsi="Calibri"/>
          <w:color w:val="0070C0"/>
        </w:rPr>
        <w:t>1</w:t>
      </w:r>
      <w:r w:rsidRPr="00BF3072">
        <w:rPr>
          <w:rFonts w:ascii="Calibri" w:hAnsi="Calibri"/>
          <w:color w:val="0070C0"/>
        </w:rPr>
        <w:t xml:space="preserve">. </w:t>
      </w:r>
      <w:r w:rsidR="00901CD0">
        <w:rPr>
          <w:rFonts w:ascii="Calibri" w:hAnsi="Calibri"/>
          <w:color w:val="0070C0"/>
        </w:rPr>
        <w:t xml:space="preserve">Due to the </w:t>
      </w:r>
      <w:r w:rsidR="00C0176F">
        <w:rPr>
          <w:rFonts w:ascii="Calibri" w:hAnsi="Calibri"/>
          <w:color w:val="0070C0"/>
        </w:rPr>
        <w:t xml:space="preserve">increase </w:t>
      </w:r>
      <w:r w:rsidR="00901CD0">
        <w:rPr>
          <w:rFonts w:ascii="Calibri" w:hAnsi="Calibri"/>
          <w:color w:val="0070C0"/>
        </w:rPr>
        <w:t>in the phosphorus load for the 202</w:t>
      </w:r>
      <w:r w:rsidR="00C0176F">
        <w:rPr>
          <w:rFonts w:ascii="Calibri" w:hAnsi="Calibri"/>
          <w:color w:val="0070C0"/>
        </w:rPr>
        <w:t>2</w:t>
      </w:r>
      <w:r w:rsidR="00901CD0">
        <w:rPr>
          <w:rFonts w:ascii="Calibri" w:hAnsi="Calibri"/>
          <w:color w:val="0070C0"/>
        </w:rPr>
        <w:t xml:space="preserve"> progress year, recent progress (202</w:t>
      </w:r>
      <w:r w:rsidR="00C0176F">
        <w:rPr>
          <w:rFonts w:ascii="Calibri" w:hAnsi="Calibri"/>
          <w:color w:val="0070C0"/>
        </w:rPr>
        <w:t>1</w:t>
      </w:r>
      <w:r w:rsidR="00901CD0">
        <w:rPr>
          <w:rFonts w:ascii="Calibri" w:hAnsi="Calibri"/>
          <w:color w:val="0070C0"/>
        </w:rPr>
        <w:t>-202</w:t>
      </w:r>
      <w:r w:rsidR="00C0176F">
        <w:rPr>
          <w:rFonts w:ascii="Calibri" w:hAnsi="Calibri"/>
          <w:color w:val="0070C0"/>
        </w:rPr>
        <w:t>2</w:t>
      </w:r>
      <w:r w:rsidR="00901CD0">
        <w:rPr>
          <w:rFonts w:ascii="Calibri" w:hAnsi="Calibri"/>
          <w:color w:val="0070C0"/>
        </w:rPr>
        <w:t>) is characterized as a</w:t>
      </w:r>
      <w:r w:rsidR="008D28EF">
        <w:rPr>
          <w:rFonts w:ascii="Calibri" w:hAnsi="Calibri"/>
          <w:color w:val="0070C0"/>
        </w:rPr>
        <w:t xml:space="preserve"> de</w:t>
      </w:r>
      <w:r w:rsidR="00901CD0">
        <w:rPr>
          <w:rFonts w:ascii="Calibri" w:hAnsi="Calibri"/>
          <w:color w:val="0070C0"/>
        </w:rPr>
        <w:t>crease</w:t>
      </w:r>
      <w:r w:rsidR="008D28EF">
        <w:rPr>
          <w:rFonts w:ascii="Calibri" w:hAnsi="Calibri"/>
          <w:color w:val="0070C0"/>
        </w:rPr>
        <w:t xml:space="preserve"> since it signifies a decrease in progress toward the outcome goal</w:t>
      </w:r>
      <w:r w:rsidR="00901CD0">
        <w:rPr>
          <w:rFonts w:ascii="Calibri" w:hAnsi="Calibri"/>
          <w:color w:val="0070C0"/>
        </w:rPr>
        <w:t>.</w:t>
      </w:r>
    </w:p>
    <w:p w14:paraId="5C4F9EAF" w14:textId="77777777" w:rsidR="00D26EE4" w:rsidRDefault="00D26EE4" w:rsidP="00D26EE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p>
    <w:p w14:paraId="0D08BEAB" w14:textId="16266ABB" w:rsidR="00F9249C" w:rsidRPr="00BF3072" w:rsidRDefault="00F9249C" w:rsidP="00C4174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BF3072">
        <w:rPr>
          <w:rFonts w:ascii="Calibri" w:hAnsi="Calibri"/>
          <w:color w:val="0070C0"/>
        </w:rPr>
        <w:t xml:space="preserve">Since the TMDL, </w:t>
      </w:r>
      <w:r w:rsidR="00C0176F">
        <w:rPr>
          <w:rFonts w:ascii="Calibri" w:hAnsi="Calibri"/>
          <w:color w:val="0070C0"/>
        </w:rPr>
        <w:t>69</w:t>
      </w:r>
      <w:r w:rsidR="00EF418E">
        <w:rPr>
          <w:rFonts w:ascii="Calibri" w:hAnsi="Calibri"/>
          <w:color w:val="0070C0"/>
        </w:rPr>
        <w:t>.16</w:t>
      </w:r>
      <w:r w:rsidRPr="00BF3072">
        <w:rPr>
          <w:rFonts w:ascii="Calibri" w:hAnsi="Calibri"/>
          <w:color w:val="0070C0"/>
        </w:rPr>
        <w:t xml:space="preserve">% of the </w:t>
      </w:r>
      <w:r w:rsidR="00C77E0E" w:rsidRPr="00BF3072">
        <w:rPr>
          <w:rFonts w:ascii="Calibri" w:hAnsi="Calibri"/>
          <w:color w:val="0070C0"/>
        </w:rPr>
        <w:t>phosphorus</w:t>
      </w:r>
      <w:r w:rsidRPr="00BF3072">
        <w:rPr>
          <w:rFonts w:ascii="Calibri" w:hAnsi="Calibri"/>
          <w:color w:val="0070C0"/>
        </w:rPr>
        <w:t xml:space="preserve"> load reductions came from wastewater treatment plants</w:t>
      </w:r>
      <w:r w:rsidR="00145FF7" w:rsidRPr="00BF3072">
        <w:rPr>
          <w:rFonts w:ascii="Calibri" w:hAnsi="Calibri"/>
          <w:color w:val="0070C0"/>
        </w:rPr>
        <w:t xml:space="preserve">, </w:t>
      </w:r>
      <w:r w:rsidR="00C0176F">
        <w:rPr>
          <w:rFonts w:ascii="Calibri" w:hAnsi="Calibri"/>
          <w:color w:val="0070C0"/>
        </w:rPr>
        <w:t>1</w:t>
      </w:r>
      <w:r w:rsidR="00EF418E">
        <w:rPr>
          <w:rFonts w:ascii="Calibri" w:hAnsi="Calibri"/>
          <w:color w:val="0070C0"/>
        </w:rPr>
        <w:t>2.6</w:t>
      </w:r>
      <w:r w:rsidR="00145FF7" w:rsidRPr="00BF3072">
        <w:rPr>
          <w:rFonts w:ascii="Calibri" w:hAnsi="Calibri"/>
          <w:color w:val="0070C0"/>
        </w:rPr>
        <w:t>% from the natural sector</w:t>
      </w:r>
      <w:r w:rsidR="00C77E0E" w:rsidRPr="00BF3072">
        <w:rPr>
          <w:rFonts w:ascii="Calibri" w:hAnsi="Calibri"/>
          <w:color w:val="0070C0"/>
        </w:rPr>
        <w:t xml:space="preserve"> and </w:t>
      </w:r>
      <w:r w:rsidR="00C0176F">
        <w:rPr>
          <w:rFonts w:ascii="Calibri" w:hAnsi="Calibri"/>
          <w:color w:val="0070C0"/>
        </w:rPr>
        <w:t>18</w:t>
      </w:r>
      <w:r w:rsidR="00EF418E">
        <w:rPr>
          <w:rFonts w:ascii="Calibri" w:hAnsi="Calibri"/>
          <w:color w:val="0070C0"/>
        </w:rPr>
        <w:t>.24</w:t>
      </w:r>
      <w:r w:rsidRPr="00BF3072">
        <w:rPr>
          <w:rFonts w:ascii="Calibri" w:hAnsi="Calibri"/>
          <w:color w:val="0070C0"/>
        </w:rPr>
        <w:t>% from</w:t>
      </w:r>
      <w:r w:rsidR="00C77E0E" w:rsidRPr="00BF3072">
        <w:rPr>
          <w:rFonts w:ascii="Calibri" w:hAnsi="Calibri"/>
          <w:color w:val="0070C0"/>
        </w:rPr>
        <w:t xml:space="preserve"> </w:t>
      </w:r>
      <w:r w:rsidRPr="00BF3072">
        <w:rPr>
          <w:rFonts w:ascii="Calibri" w:hAnsi="Calibri"/>
          <w:color w:val="0070C0"/>
        </w:rPr>
        <w:t xml:space="preserve">the agricultural sector.  Over the past year, </w:t>
      </w:r>
      <w:r w:rsidR="00276E0E">
        <w:rPr>
          <w:rFonts w:ascii="Calibri" w:hAnsi="Calibri"/>
          <w:color w:val="0070C0"/>
        </w:rPr>
        <w:t>0</w:t>
      </w:r>
      <w:r w:rsidRPr="00BF3072">
        <w:rPr>
          <w:rFonts w:ascii="Calibri" w:hAnsi="Calibri"/>
          <w:color w:val="0070C0"/>
        </w:rPr>
        <w:t xml:space="preserve">% of the </w:t>
      </w:r>
      <w:r w:rsidR="00C77E0E" w:rsidRPr="00BF3072">
        <w:rPr>
          <w:rFonts w:ascii="Calibri" w:hAnsi="Calibri"/>
          <w:color w:val="0070C0"/>
        </w:rPr>
        <w:t>phosphorus</w:t>
      </w:r>
      <w:r w:rsidRPr="00BF3072">
        <w:rPr>
          <w:rFonts w:ascii="Calibri" w:hAnsi="Calibri"/>
          <w:color w:val="0070C0"/>
        </w:rPr>
        <w:t xml:space="preserve"> load </w:t>
      </w:r>
      <w:r w:rsidR="00145FF7" w:rsidRPr="00BF3072">
        <w:rPr>
          <w:rFonts w:ascii="Calibri" w:hAnsi="Calibri"/>
          <w:color w:val="0070C0"/>
        </w:rPr>
        <w:t>reductions</w:t>
      </w:r>
      <w:r w:rsidRPr="00BF3072">
        <w:rPr>
          <w:rFonts w:ascii="Calibri" w:hAnsi="Calibri"/>
          <w:color w:val="0070C0"/>
        </w:rPr>
        <w:t xml:space="preserve"> came from wastewater treatment plants</w:t>
      </w:r>
      <w:r w:rsidR="00145FF7" w:rsidRPr="00BF3072">
        <w:rPr>
          <w:rFonts w:ascii="Calibri" w:hAnsi="Calibri"/>
          <w:color w:val="0070C0"/>
        </w:rPr>
        <w:t xml:space="preserve">, </w:t>
      </w:r>
      <w:r w:rsidR="00C0176F">
        <w:rPr>
          <w:rFonts w:ascii="Calibri" w:hAnsi="Calibri"/>
          <w:color w:val="0070C0"/>
        </w:rPr>
        <w:t>9</w:t>
      </w:r>
      <w:r w:rsidR="00EF418E">
        <w:rPr>
          <w:rFonts w:ascii="Calibri" w:hAnsi="Calibri"/>
          <w:color w:val="0070C0"/>
        </w:rPr>
        <w:t>7.85</w:t>
      </w:r>
      <w:r w:rsidR="00E50AED">
        <w:rPr>
          <w:rFonts w:ascii="Calibri" w:hAnsi="Calibri"/>
          <w:color w:val="0070C0"/>
        </w:rPr>
        <w:t>%</w:t>
      </w:r>
      <w:r w:rsidR="00145FF7" w:rsidRPr="00BF3072">
        <w:rPr>
          <w:rFonts w:ascii="Calibri" w:hAnsi="Calibri"/>
          <w:color w:val="0070C0"/>
        </w:rPr>
        <w:t xml:space="preserve"> from the agriculture sector</w:t>
      </w:r>
      <w:r w:rsidR="00C77E0E" w:rsidRPr="00BF3072">
        <w:rPr>
          <w:rFonts w:ascii="Calibri" w:hAnsi="Calibri"/>
          <w:color w:val="0070C0"/>
        </w:rPr>
        <w:t xml:space="preserve"> and </w:t>
      </w:r>
      <w:r w:rsidR="00C0176F">
        <w:rPr>
          <w:rFonts w:ascii="Calibri" w:hAnsi="Calibri"/>
          <w:color w:val="0070C0"/>
        </w:rPr>
        <w:t>2</w:t>
      </w:r>
      <w:r w:rsidR="00EF418E">
        <w:rPr>
          <w:rFonts w:ascii="Calibri" w:hAnsi="Calibri"/>
          <w:color w:val="0070C0"/>
        </w:rPr>
        <w:t>.15</w:t>
      </w:r>
      <w:r w:rsidRPr="00BF3072">
        <w:rPr>
          <w:rFonts w:ascii="Calibri" w:hAnsi="Calibri"/>
          <w:color w:val="0070C0"/>
        </w:rPr>
        <w:t xml:space="preserve">% from the </w:t>
      </w:r>
      <w:r w:rsidR="00C0176F">
        <w:rPr>
          <w:rFonts w:ascii="Calibri" w:hAnsi="Calibri"/>
          <w:color w:val="0070C0"/>
        </w:rPr>
        <w:t>septic</w:t>
      </w:r>
      <w:r w:rsidRPr="00BF3072">
        <w:rPr>
          <w:rFonts w:ascii="Calibri" w:hAnsi="Calibri"/>
          <w:color w:val="0070C0"/>
        </w:rPr>
        <w:t xml:space="preserve"> sector.  </w:t>
      </w:r>
    </w:p>
    <w:p w14:paraId="2F4EAF0E" w14:textId="127461C3" w:rsidR="00145FF7" w:rsidRPr="00BF3072" w:rsidRDefault="00145FF7" w:rsidP="00145FF7">
      <w:p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p>
    <w:p w14:paraId="3AA5B86B" w14:textId="1B7F7A5B" w:rsidR="00D26EE4" w:rsidRDefault="008D28EF" w:rsidP="00FF3D5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r>
        <w:rPr>
          <w:rFonts w:ascii="Calibri" w:hAnsi="Calibri"/>
          <w:color w:val="0070C0"/>
        </w:rPr>
        <w:t>Sediment Load recent progress</w:t>
      </w:r>
      <w:r w:rsidR="00D26EE4">
        <w:rPr>
          <w:rFonts w:ascii="Calibri" w:hAnsi="Calibri"/>
          <w:color w:val="0070C0"/>
        </w:rPr>
        <w:t xml:space="preserve"> (202</w:t>
      </w:r>
      <w:r w:rsidR="00C0176F">
        <w:rPr>
          <w:rFonts w:ascii="Calibri" w:hAnsi="Calibri"/>
          <w:color w:val="0070C0"/>
        </w:rPr>
        <w:t>1</w:t>
      </w:r>
      <w:r w:rsidR="00D26EE4">
        <w:rPr>
          <w:rFonts w:ascii="Calibri" w:hAnsi="Calibri"/>
          <w:color w:val="0070C0"/>
        </w:rPr>
        <w:t>-202</w:t>
      </w:r>
      <w:r w:rsidR="00C0176F">
        <w:rPr>
          <w:rFonts w:ascii="Calibri" w:hAnsi="Calibri"/>
          <w:color w:val="0070C0"/>
        </w:rPr>
        <w:t>2</w:t>
      </w:r>
      <w:r w:rsidR="00D26EE4">
        <w:rPr>
          <w:rFonts w:ascii="Calibri" w:hAnsi="Calibri"/>
          <w:color w:val="0070C0"/>
        </w:rPr>
        <w:t>) is characterized as complete</w:t>
      </w:r>
      <w:r w:rsidR="00901CD0">
        <w:rPr>
          <w:rFonts w:ascii="Calibri" w:hAnsi="Calibri"/>
          <w:color w:val="0070C0"/>
        </w:rPr>
        <w:t>, as 100% of the reduction goal for sediment has been achieved Bay-wide</w:t>
      </w:r>
      <w:r w:rsidR="00D26EE4">
        <w:rPr>
          <w:rFonts w:ascii="Calibri" w:hAnsi="Calibri"/>
          <w:color w:val="0070C0"/>
        </w:rPr>
        <w:t xml:space="preserve">.  </w:t>
      </w:r>
      <w:r w:rsidR="00D97D2D" w:rsidRPr="00BF3072">
        <w:rPr>
          <w:rFonts w:ascii="Calibri" w:hAnsi="Calibri"/>
          <w:color w:val="0070C0"/>
        </w:rPr>
        <w:t xml:space="preserve">Sediment loads to the Bay decreased by </w:t>
      </w:r>
      <w:r w:rsidR="007D4708" w:rsidRPr="00BF3072">
        <w:rPr>
          <w:rFonts w:ascii="Calibri" w:hAnsi="Calibri"/>
          <w:color w:val="0070C0"/>
        </w:rPr>
        <w:t xml:space="preserve">an estimated </w:t>
      </w:r>
      <w:r w:rsidR="00E50AED">
        <w:rPr>
          <w:rFonts w:ascii="Calibri" w:hAnsi="Calibri"/>
          <w:color w:val="0070C0"/>
        </w:rPr>
        <w:t>7</w:t>
      </w:r>
      <w:r w:rsidR="00EF418E">
        <w:rPr>
          <w:rFonts w:ascii="Calibri" w:hAnsi="Calibri"/>
          <w:color w:val="0070C0"/>
        </w:rPr>
        <w:t>4.31</w:t>
      </w:r>
      <w:r w:rsidR="00A87CA5">
        <w:rPr>
          <w:rFonts w:ascii="Calibri" w:hAnsi="Calibri"/>
          <w:color w:val="0070C0"/>
        </w:rPr>
        <w:t xml:space="preserve"> </w:t>
      </w:r>
      <w:r w:rsidR="00D97D2D" w:rsidRPr="00BF3072">
        <w:rPr>
          <w:rFonts w:ascii="Calibri" w:hAnsi="Calibri"/>
          <w:color w:val="0070C0"/>
        </w:rPr>
        <w:t xml:space="preserve">million pounds/yr from </w:t>
      </w:r>
      <w:r w:rsidR="00A1537F" w:rsidRPr="00BF3072">
        <w:rPr>
          <w:rFonts w:ascii="Calibri" w:hAnsi="Calibri"/>
          <w:color w:val="0070C0"/>
        </w:rPr>
        <w:t>20</w:t>
      </w:r>
      <w:r w:rsidR="00A1537F">
        <w:rPr>
          <w:rFonts w:ascii="Calibri" w:hAnsi="Calibri"/>
          <w:color w:val="0070C0"/>
        </w:rPr>
        <w:t>2</w:t>
      </w:r>
      <w:r w:rsidR="00C0176F">
        <w:rPr>
          <w:rFonts w:ascii="Calibri" w:hAnsi="Calibri"/>
          <w:color w:val="0070C0"/>
        </w:rPr>
        <w:t>1</w:t>
      </w:r>
      <w:r w:rsidR="00A1537F" w:rsidRPr="00BF3072">
        <w:rPr>
          <w:rFonts w:ascii="Calibri" w:hAnsi="Calibri"/>
          <w:color w:val="0070C0"/>
        </w:rPr>
        <w:t xml:space="preserve"> to 202</w:t>
      </w:r>
      <w:r w:rsidR="00C0176F">
        <w:rPr>
          <w:rFonts w:ascii="Calibri" w:hAnsi="Calibri"/>
          <w:color w:val="0070C0"/>
        </w:rPr>
        <w:t>2</w:t>
      </w:r>
      <w:r w:rsidR="00A1537F" w:rsidRPr="00BF3072">
        <w:rPr>
          <w:rFonts w:ascii="Calibri" w:hAnsi="Calibri"/>
          <w:color w:val="0070C0"/>
        </w:rPr>
        <w:t xml:space="preserve"> </w:t>
      </w:r>
      <w:r w:rsidR="00D97D2D" w:rsidRPr="00BF3072">
        <w:rPr>
          <w:rFonts w:ascii="Calibri" w:hAnsi="Calibri"/>
          <w:color w:val="0070C0"/>
        </w:rPr>
        <w:t xml:space="preserve">compared to the average annual load change of </w:t>
      </w:r>
      <w:r w:rsidR="00C0176F">
        <w:rPr>
          <w:rFonts w:ascii="Calibri" w:hAnsi="Calibri"/>
          <w:color w:val="0070C0"/>
        </w:rPr>
        <w:t>7</w:t>
      </w:r>
      <w:r w:rsidR="00A87CA5">
        <w:rPr>
          <w:rFonts w:ascii="Calibri" w:hAnsi="Calibri"/>
          <w:color w:val="0070C0"/>
        </w:rPr>
        <w:t xml:space="preserve">0.23 </w:t>
      </w:r>
      <w:r w:rsidR="00D97D2D" w:rsidRPr="00BF3072">
        <w:rPr>
          <w:rFonts w:ascii="Calibri" w:hAnsi="Calibri"/>
          <w:color w:val="0070C0"/>
        </w:rPr>
        <w:t xml:space="preserve">million pounds/yr </w:t>
      </w:r>
      <w:r w:rsidR="00EF418E">
        <w:rPr>
          <w:rFonts w:ascii="Calibri" w:hAnsi="Calibri"/>
          <w:color w:val="0070C0"/>
        </w:rPr>
        <w:t>over a period of</w:t>
      </w:r>
      <w:r w:rsidR="00A87CA5">
        <w:rPr>
          <w:rFonts w:ascii="Calibri" w:hAnsi="Calibri"/>
          <w:color w:val="0070C0"/>
        </w:rPr>
        <w:t xml:space="preserve"> 12 year</w:t>
      </w:r>
      <w:r w:rsidR="00EF418E">
        <w:rPr>
          <w:rFonts w:ascii="Calibri" w:hAnsi="Calibri"/>
          <w:color w:val="0070C0"/>
        </w:rPr>
        <w:t>s</w:t>
      </w:r>
      <w:r w:rsidR="00A87CA5">
        <w:rPr>
          <w:rFonts w:ascii="Calibri" w:hAnsi="Calibri"/>
          <w:color w:val="0070C0"/>
        </w:rPr>
        <w:t xml:space="preserve"> </w:t>
      </w:r>
      <w:r w:rsidR="00D97D2D" w:rsidRPr="00BF3072">
        <w:rPr>
          <w:rFonts w:ascii="Calibri" w:hAnsi="Calibri"/>
          <w:color w:val="0070C0"/>
        </w:rPr>
        <w:t xml:space="preserve">from 2009 to </w:t>
      </w:r>
      <w:r w:rsidR="00A1537F" w:rsidRPr="00BF3072">
        <w:rPr>
          <w:rFonts w:ascii="Calibri" w:hAnsi="Calibri"/>
          <w:color w:val="0070C0"/>
        </w:rPr>
        <w:t>20</w:t>
      </w:r>
      <w:r w:rsidR="00A1537F">
        <w:rPr>
          <w:rFonts w:ascii="Calibri" w:hAnsi="Calibri"/>
          <w:color w:val="0070C0"/>
        </w:rPr>
        <w:t>2</w:t>
      </w:r>
      <w:r w:rsidR="00C0176F">
        <w:rPr>
          <w:rFonts w:ascii="Calibri" w:hAnsi="Calibri"/>
          <w:color w:val="0070C0"/>
        </w:rPr>
        <w:t>1</w:t>
      </w:r>
      <w:r w:rsidR="00D97D2D" w:rsidRPr="00BF3072">
        <w:rPr>
          <w:rFonts w:ascii="Calibri" w:hAnsi="Calibri"/>
          <w:color w:val="0070C0"/>
        </w:rPr>
        <w:t xml:space="preserve">. </w:t>
      </w:r>
    </w:p>
    <w:p w14:paraId="02A0BE9C" w14:textId="77777777" w:rsidR="00D26EE4" w:rsidRPr="00C41749" w:rsidRDefault="00D26EE4" w:rsidP="00C41749">
      <w:pPr>
        <w:pStyle w:val="ListParagraph"/>
        <w:rPr>
          <w:rFonts w:ascii="Calibri" w:hAnsi="Calibri"/>
          <w:color w:val="0070C0"/>
        </w:rPr>
      </w:pPr>
    </w:p>
    <w:p w14:paraId="1DAFD418" w14:textId="02D9CD46" w:rsidR="00FF3D58" w:rsidRPr="00BF3072" w:rsidRDefault="00D97D2D" w:rsidP="00C4174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BF3072">
        <w:rPr>
          <w:rFonts w:ascii="Calibri" w:hAnsi="Calibri"/>
          <w:color w:val="0070C0"/>
        </w:rPr>
        <w:t xml:space="preserve"> Since the TMDL, </w:t>
      </w:r>
      <w:r w:rsidR="00EF418E">
        <w:rPr>
          <w:rFonts w:ascii="Calibri" w:hAnsi="Calibri"/>
          <w:color w:val="0070C0"/>
        </w:rPr>
        <w:t>49.75</w:t>
      </w:r>
      <w:r w:rsidRPr="00BF3072">
        <w:rPr>
          <w:rFonts w:ascii="Calibri" w:hAnsi="Calibri"/>
          <w:color w:val="0070C0"/>
        </w:rPr>
        <w:t xml:space="preserve">% of the </w:t>
      </w:r>
      <w:r w:rsidR="003C004F" w:rsidRPr="00BF3072">
        <w:rPr>
          <w:rFonts w:ascii="Calibri" w:hAnsi="Calibri"/>
          <w:color w:val="0070C0"/>
        </w:rPr>
        <w:t>sediment</w:t>
      </w:r>
      <w:r w:rsidRPr="00BF3072">
        <w:rPr>
          <w:rFonts w:ascii="Calibri" w:hAnsi="Calibri"/>
          <w:color w:val="0070C0"/>
        </w:rPr>
        <w:t xml:space="preserve"> load reductions came from </w:t>
      </w:r>
      <w:r w:rsidR="003C004F" w:rsidRPr="00BF3072">
        <w:rPr>
          <w:rFonts w:ascii="Calibri" w:hAnsi="Calibri"/>
          <w:color w:val="0070C0"/>
        </w:rPr>
        <w:t>the agriculture secto</w:t>
      </w:r>
      <w:r w:rsidR="007E20AB" w:rsidRPr="00BF3072">
        <w:rPr>
          <w:rFonts w:ascii="Calibri" w:hAnsi="Calibri"/>
          <w:color w:val="0070C0"/>
        </w:rPr>
        <w:t>r</w:t>
      </w:r>
      <w:r w:rsidR="003C7224" w:rsidRPr="00BF3072">
        <w:rPr>
          <w:rFonts w:ascii="Calibri" w:hAnsi="Calibri"/>
          <w:color w:val="0070C0"/>
        </w:rPr>
        <w:t xml:space="preserve">, with </w:t>
      </w:r>
      <w:r w:rsidR="00C0176F">
        <w:rPr>
          <w:rFonts w:ascii="Calibri" w:hAnsi="Calibri"/>
          <w:color w:val="0070C0"/>
        </w:rPr>
        <w:t>4</w:t>
      </w:r>
      <w:r w:rsidR="00EF418E">
        <w:rPr>
          <w:rFonts w:ascii="Calibri" w:hAnsi="Calibri"/>
          <w:color w:val="0070C0"/>
        </w:rPr>
        <w:t>8.5</w:t>
      </w:r>
      <w:r w:rsidR="003C7224" w:rsidRPr="00BF3072">
        <w:rPr>
          <w:rFonts w:ascii="Calibri" w:hAnsi="Calibri"/>
          <w:color w:val="0070C0"/>
        </w:rPr>
        <w:t>% of reductions derived from the natural sector</w:t>
      </w:r>
      <w:r w:rsidR="007E20AB" w:rsidRPr="00BF3072">
        <w:rPr>
          <w:rFonts w:ascii="Calibri" w:hAnsi="Calibri"/>
          <w:color w:val="0070C0"/>
        </w:rPr>
        <w:t>.  O</w:t>
      </w:r>
      <w:r w:rsidRPr="00BF3072">
        <w:rPr>
          <w:rFonts w:ascii="Calibri" w:hAnsi="Calibri"/>
          <w:color w:val="0070C0"/>
        </w:rPr>
        <w:t xml:space="preserve">ver the past year, </w:t>
      </w:r>
      <w:r w:rsidR="00C0176F">
        <w:rPr>
          <w:rFonts w:ascii="Calibri" w:hAnsi="Calibri"/>
          <w:color w:val="0070C0"/>
        </w:rPr>
        <w:t>35</w:t>
      </w:r>
      <w:r w:rsidR="00EF418E">
        <w:rPr>
          <w:rFonts w:ascii="Calibri" w:hAnsi="Calibri"/>
          <w:color w:val="0070C0"/>
        </w:rPr>
        <w:t>.24</w:t>
      </w:r>
      <w:r w:rsidR="00E50AED">
        <w:rPr>
          <w:rFonts w:ascii="Calibri" w:hAnsi="Calibri"/>
          <w:color w:val="0070C0"/>
        </w:rPr>
        <w:t>%</w:t>
      </w:r>
      <w:r w:rsidR="00ED2D39">
        <w:rPr>
          <w:rFonts w:ascii="Calibri" w:hAnsi="Calibri"/>
          <w:color w:val="0070C0"/>
        </w:rPr>
        <w:t xml:space="preserve"> </w:t>
      </w:r>
      <w:r w:rsidR="00FF3D58" w:rsidRPr="00BF3072">
        <w:rPr>
          <w:rFonts w:ascii="Calibri" w:hAnsi="Calibri"/>
          <w:color w:val="0070C0"/>
        </w:rPr>
        <w:t xml:space="preserve">of the sediment load reductions came from the natural sector, </w:t>
      </w:r>
      <w:r w:rsidR="00C0176F">
        <w:rPr>
          <w:rFonts w:ascii="Calibri" w:hAnsi="Calibri"/>
          <w:color w:val="0070C0"/>
        </w:rPr>
        <w:t>6</w:t>
      </w:r>
      <w:r w:rsidR="00EF418E">
        <w:rPr>
          <w:rFonts w:ascii="Calibri" w:hAnsi="Calibri"/>
          <w:color w:val="0070C0"/>
        </w:rPr>
        <w:t>1.67</w:t>
      </w:r>
      <w:r w:rsidR="00FF3D58" w:rsidRPr="00BF3072">
        <w:rPr>
          <w:rFonts w:ascii="Calibri" w:hAnsi="Calibri"/>
          <w:color w:val="0070C0"/>
        </w:rPr>
        <w:t xml:space="preserve">% from the agriculture sector, </w:t>
      </w:r>
      <w:r w:rsidR="00C0176F">
        <w:rPr>
          <w:rFonts w:ascii="Calibri" w:hAnsi="Calibri"/>
          <w:color w:val="0070C0"/>
        </w:rPr>
        <w:t>3</w:t>
      </w:r>
      <w:r w:rsidR="00EF418E">
        <w:rPr>
          <w:rFonts w:ascii="Calibri" w:hAnsi="Calibri"/>
          <w:color w:val="0070C0"/>
        </w:rPr>
        <w:t>.08</w:t>
      </w:r>
      <w:r w:rsidR="00C0176F">
        <w:rPr>
          <w:rFonts w:ascii="Calibri" w:hAnsi="Calibri"/>
          <w:color w:val="0070C0"/>
        </w:rPr>
        <w:t xml:space="preserve">% from the wastewater sector </w:t>
      </w:r>
      <w:r w:rsidR="00FF3D58" w:rsidRPr="00BF3072">
        <w:rPr>
          <w:rFonts w:ascii="Calibri" w:hAnsi="Calibri"/>
          <w:color w:val="0070C0"/>
        </w:rPr>
        <w:t xml:space="preserve">and </w:t>
      </w:r>
      <w:r w:rsidR="00E97F8D">
        <w:rPr>
          <w:rFonts w:ascii="Calibri" w:hAnsi="Calibri"/>
          <w:color w:val="0070C0"/>
        </w:rPr>
        <w:t>0</w:t>
      </w:r>
      <w:r w:rsidR="00FF3D58" w:rsidRPr="00BF3072">
        <w:rPr>
          <w:rFonts w:ascii="Calibri" w:hAnsi="Calibri"/>
          <w:color w:val="0070C0"/>
        </w:rPr>
        <w:t xml:space="preserve">% from the developed sector. </w:t>
      </w:r>
    </w:p>
    <w:p w14:paraId="16A43685" w14:textId="03212C94" w:rsidR="00FF3D58" w:rsidRPr="00BF3072" w:rsidRDefault="00FF3D58" w:rsidP="00FF3D5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p>
    <w:bookmarkEnd w:id="8"/>
    <w:p w14:paraId="5C6DFDD0" w14:textId="5CEDECD9" w:rsidR="006C4294" w:rsidRPr="007E20AB" w:rsidRDefault="006C4294"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7E20AB">
        <w:rPr>
          <w:rFonts w:ascii="Calibri" w:hAnsi="Calibri"/>
          <w:color w:val="0070C0"/>
        </w:rPr>
        <w:t xml:space="preserve">Wastewater discharges </w:t>
      </w:r>
      <w:r w:rsidR="003B7DEB" w:rsidRPr="007E20AB">
        <w:rPr>
          <w:rFonts w:ascii="Calibri" w:hAnsi="Calibri"/>
          <w:color w:val="0070C0"/>
        </w:rPr>
        <w:t xml:space="preserve">(municipal and industrial) </w:t>
      </w:r>
      <w:r w:rsidRPr="007E20AB">
        <w:rPr>
          <w:rFonts w:ascii="Calibri" w:hAnsi="Calibri"/>
          <w:color w:val="0070C0"/>
        </w:rPr>
        <w:t xml:space="preserve">are measured for all significant facilities and reported to Bay Program repositories.  Non-significant facility discharges are either measured or follow default protocols for flows and concentrations directed by the Bay Program </w:t>
      </w:r>
      <w:r w:rsidR="00BC2243" w:rsidRPr="007E20AB">
        <w:rPr>
          <w:rFonts w:ascii="Calibri" w:hAnsi="Calibri"/>
          <w:color w:val="0070C0"/>
        </w:rPr>
        <w:t>p</w:t>
      </w:r>
      <w:r w:rsidRPr="007E20AB">
        <w:rPr>
          <w:rFonts w:ascii="Calibri" w:hAnsi="Calibri"/>
          <w:color w:val="0070C0"/>
        </w:rPr>
        <w:t xml:space="preserve">artnership.  </w:t>
      </w:r>
    </w:p>
    <w:p w14:paraId="0F720F43" w14:textId="77777777" w:rsidR="006C4294" w:rsidRPr="007E20AB" w:rsidRDefault="006C4294"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769D6C82" w14:textId="2E35D640" w:rsidR="003B7DEB" w:rsidRPr="002621DA" w:rsidRDefault="006C4294"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7E20AB">
        <w:rPr>
          <w:rFonts w:ascii="Calibri" w:hAnsi="Calibri"/>
          <w:color w:val="0070C0"/>
        </w:rPr>
        <w:t>All other source loads are model estimates</w:t>
      </w:r>
      <w:r w:rsidR="003B7DEB" w:rsidRPr="007E20AB">
        <w:rPr>
          <w:rFonts w:ascii="Calibri" w:hAnsi="Calibri"/>
          <w:color w:val="0070C0"/>
        </w:rPr>
        <w:t xml:space="preserve"> from </w:t>
      </w:r>
      <w:r w:rsidR="00A354F5" w:rsidRPr="007E20AB">
        <w:rPr>
          <w:rFonts w:ascii="Calibri" w:hAnsi="Calibri"/>
          <w:color w:val="0070C0"/>
        </w:rPr>
        <w:t>CAST</w:t>
      </w:r>
      <w:r w:rsidR="003B7DEB" w:rsidRPr="007E20AB">
        <w:rPr>
          <w:rFonts w:ascii="Calibri" w:hAnsi="Calibri"/>
          <w:color w:val="0070C0"/>
        </w:rPr>
        <w:t xml:space="preserve"> </w:t>
      </w:r>
      <w:r w:rsidRPr="007E20AB">
        <w:rPr>
          <w:rFonts w:ascii="Calibri" w:hAnsi="Calibri"/>
          <w:color w:val="0070C0"/>
        </w:rPr>
        <w:t xml:space="preserve">that employ data and methods </w:t>
      </w:r>
      <w:r w:rsidR="00A354F5" w:rsidRPr="007E20AB">
        <w:rPr>
          <w:rFonts w:ascii="Calibri" w:hAnsi="Calibri"/>
          <w:color w:val="0070C0"/>
        </w:rPr>
        <w:t xml:space="preserve">reviewed and </w:t>
      </w:r>
      <w:r w:rsidRPr="007E20AB">
        <w:rPr>
          <w:rFonts w:ascii="Calibri" w:hAnsi="Calibri"/>
          <w:color w:val="0070C0"/>
        </w:rPr>
        <w:t>directed</w:t>
      </w:r>
      <w:r w:rsidR="003B7DEB" w:rsidRPr="007E20AB">
        <w:rPr>
          <w:rFonts w:ascii="Calibri" w:hAnsi="Calibri"/>
          <w:color w:val="0070C0"/>
        </w:rPr>
        <w:t xml:space="preserve"> </w:t>
      </w:r>
      <w:r w:rsidRPr="007E20AB">
        <w:rPr>
          <w:rFonts w:ascii="Calibri" w:hAnsi="Calibri"/>
          <w:color w:val="0070C0"/>
        </w:rPr>
        <w:t xml:space="preserve">by </w:t>
      </w:r>
      <w:r w:rsidRPr="002621DA">
        <w:rPr>
          <w:rFonts w:ascii="Calibri" w:hAnsi="Calibri"/>
          <w:color w:val="0070C0"/>
        </w:rPr>
        <w:t xml:space="preserve">stakeholders </w:t>
      </w:r>
      <w:r w:rsidR="003B7DEB" w:rsidRPr="002621DA">
        <w:rPr>
          <w:rFonts w:ascii="Calibri" w:hAnsi="Calibri"/>
          <w:color w:val="0070C0"/>
        </w:rPr>
        <w:t xml:space="preserve">primarily </w:t>
      </w:r>
      <w:r w:rsidRPr="002621DA">
        <w:rPr>
          <w:rFonts w:ascii="Calibri" w:hAnsi="Calibri"/>
          <w:color w:val="0070C0"/>
        </w:rPr>
        <w:t>on C</w:t>
      </w:r>
      <w:r w:rsidR="00A354F5" w:rsidRPr="002621DA">
        <w:rPr>
          <w:rFonts w:ascii="Calibri" w:hAnsi="Calibri"/>
          <w:color w:val="0070C0"/>
        </w:rPr>
        <w:t xml:space="preserve">hesapeake </w:t>
      </w:r>
      <w:r w:rsidRPr="002621DA">
        <w:rPr>
          <w:rFonts w:ascii="Calibri" w:hAnsi="Calibri"/>
          <w:color w:val="0070C0"/>
        </w:rPr>
        <w:t>B</w:t>
      </w:r>
      <w:r w:rsidR="00A354F5" w:rsidRPr="002621DA">
        <w:rPr>
          <w:rFonts w:ascii="Calibri" w:hAnsi="Calibri"/>
          <w:color w:val="0070C0"/>
        </w:rPr>
        <w:t>ay</w:t>
      </w:r>
      <w:r w:rsidRPr="002621DA">
        <w:rPr>
          <w:rFonts w:ascii="Calibri" w:hAnsi="Calibri"/>
          <w:color w:val="0070C0"/>
        </w:rPr>
        <w:t xml:space="preserve"> source sector workgroups </w:t>
      </w:r>
      <w:r w:rsidR="00A354F5" w:rsidRPr="002621DA">
        <w:rPr>
          <w:rFonts w:ascii="Calibri" w:hAnsi="Calibri"/>
          <w:color w:val="0070C0"/>
        </w:rPr>
        <w:t>under the Water Quality Goal Implementation Team</w:t>
      </w:r>
      <w:r w:rsidR="003B7DEB" w:rsidRPr="002621DA">
        <w:rPr>
          <w:rFonts w:ascii="Calibri" w:hAnsi="Calibri"/>
          <w:color w:val="0070C0"/>
        </w:rPr>
        <w:t xml:space="preserve">.  Data outside wastewater information </w:t>
      </w:r>
      <w:r w:rsidR="00A354F5" w:rsidRPr="002621DA">
        <w:rPr>
          <w:rFonts w:ascii="Calibri" w:hAnsi="Calibri"/>
          <w:color w:val="0070C0"/>
        </w:rPr>
        <w:t>includes practice and program implementation reported annually by localities and state and federal agencies from their BMP data sources</w:t>
      </w:r>
      <w:r w:rsidR="003B7DEB" w:rsidRPr="002621DA">
        <w:rPr>
          <w:rFonts w:ascii="Calibri" w:hAnsi="Calibri"/>
          <w:color w:val="0070C0"/>
        </w:rPr>
        <w:t xml:space="preserve">.  </w:t>
      </w:r>
    </w:p>
    <w:p w14:paraId="356AF554" w14:textId="77777777" w:rsidR="003B7DEB" w:rsidRPr="002621DA" w:rsidRDefault="003B7DEB"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546DABA6" w14:textId="751E5B1B" w:rsidR="003B7DEB" w:rsidRPr="002621DA" w:rsidRDefault="00CC1235"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2621DA">
        <w:rPr>
          <w:rFonts w:ascii="Calibri" w:hAnsi="Calibri"/>
          <w:color w:val="0070C0"/>
        </w:rPr>
        <w:t xml:space="preserve">In addition to restoration actions, </w:t>
      </w:r>
      <w:r w:rsidR="00F14843">
        <w:rPr>
          <w:rFonts w:ascii="Calibri" w:hAnsi="Calibri"/>
          <w:color w:val="0070C0"/>
        </w:rPr>
        <w:t>CAST</w:t>
      </w:r>
      <w:r w:rsidR="003B7DEB" w:rsidRPr="002621DA">
        <w:rPr>
          <w:rFonts w:ascii="Calibri" w:hAnsi="Calibri"/>
          <w:color w:val="0070C0"/>
        </w:rPr>
        <w:t xml:space="preserve"> accounts for changes in loads due to changes in conditions in the watershed.  The changes in conditions through time are updated yearly based on new data or projections from historic data following protocols directed by the Partnership.  The conditions include, but are not limited to, the following: </w:t>
      </w:r>
    </w:p>
    <w:p w14:paraId="7C0E13E5" w14:textId="77777777" w:rsidR="003B7DEB" w:rsidRPr="002621DA" w:rsidRDefault="003B7DEB"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5820A756" w14:textId="15ADE298" w:rsidR="00AB1922" w:rsidRPr="002621DA" w:rsidRDefault="0012707C"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Land-use</w:t>
      </w:r>
      <w:r w:rsidR="00AB1922" w:rsidRPr="002621DA">
        <w:rPr>
          <w:rFonts w:ascii="Calibri" w:hAnsi="Calibri"/>
          <w:color w:val="0070C0"/>
        </w:rPr>
        <w:t xml:space="preserve"> and land cover types and acres</w:t>
      </w:r>
    </w:p>
    <w:p w14:paraId="77C06AC7" w14:textId="2EA4398B"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Crop types, acres</w:t>
      </w:r>
      <w:r w:rsidR="00924C57">
        <w:rPr>
          <w:rFonts w:ascii="Calibri" w:hAnsi="Calibri"/>
          <w:color w:val="0070C0"/>
        </w:rPr>
        <w:t>,</w:t>
      </w:r>
      <w:r w:rsidRPr="002621DA">
        <w:rPr>
          <w:rFonts w:ascii="Calibri" w:hAnsi="Calibri"/>
          <w:color w:val="0070C0"/>
        </w:rPr>
        <w:t xml:space="preserve"> and </w:t>
      </w:r>
      <w:r w:rsidR="002621DA" w:rsidRPr="002621DA">
        <w:rPr>
          <w:rFonts w:ascii="Calibri" w:hAnsi="Calibri"/>
          <w:color w:val="0070C0"/>
        </w:rPr>
        <w:t xml:space="preserve">crop </w:t>
      </w:r>
      <w:r w:rsidRPr="002621DA">
        <w:rPr>
          <w:rFonts w:ascii="Calibri" w:hAnsi="Calibri"/>
          <w:color w:val="0070C0"/>
        </w:rPr>
        <w:t xml:space="preserve">yields </w:t>
      </w:r>
    </w:p>
    <w:p w14:paraId="2BCD3AA6" w14:textId="77777777"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Animal populations, weight, and their manure and litter nutrient concentrations</w:t>
      </w:r>
    </w:p>
    <w:p w14:paraId="7B4FAA93" w14:textId="77777777"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Chemical fertilizer sales and use</w:t>
      </w:r>
    </w:p>
    <w:p w14:paraId="3A4FB30D" w14:textId="77777777"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Human population, housing, etc.</w:t>
      </w:r>
    </w:p>
    <w:p w14:paraId="1E94D80F" w14:textId="77777777"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Septic systems</w:t>
      </w:r>
    </w:p>
    <w:p w14:paraId="4F318539" w14:textId="77777777" w:rsidR="00AB1922" w:rsidRPr="002621DA" w:rsidRDefault="00AB1922"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2621DA">
        <w:rPr>
          <w:rFonts w:ascii="Calibri" w:hAnsi="Calibri"/>
          <w:color w:val="0070C0"/>
        </w:rPr>
        <w:t>Atmospheric deposition of nitrogen</w:t>
      </w:r>
    </w:p>
    <w:p w14:paraId="19F0A995" w14:textId="77777777" w:rsidR="00AB1922" w:rsidRPr="002621DA" w:rsidRDefault="00AB1922" w:rsidP="0054605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1D1C7610" w14:textId="535D226F" w:rsidR="002621DA" w:rsidRPr="004822F4" w:rsidRDefault="003B30DD" w:rsidP="002621DA">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sidRPr="002621DA">
        <w:rPr>
          <w:rFonts w:ascii="Calibri" w:hAnsi="Calibri"/>
          <w:color w:val="0070C0"/>
        </w:rPr>
        <w:t xml:space="preserve">The reported loads are annual averages for a year of average hydrology or precipitation – </w:t>
      </w:r>
      <w:r w:rsidRPr="004822F4">
        <w:rPr>
          <w:rFonts w:ascii="Calibri" w:hAnsi="Calibri"/>
          <w:color w:val="0070C0"/>
        </w:rPr>
        <w:t xml:space="preserve">even though the hydrodynamic version of </w:t>
      </w:r>
      <w:r w:rsidR="00625A61" w:rsidRPr="004822F4">
        <w:rPr>
          <w:rFonts w:ascii="Calibri" w:hAnsi="Calibri"/>
          <w:color w:val="0070C0"/>
        </w:rPr>
        <w:t xml:space="preserve">CAST </w:t>
      </w:r>
      <w:r w:rsidRPr="004822F4">
        <w:rPr>
          <w:rFonts w:ascii="Calibri" w:hAnsi="Calibri"/>
          <w:color w:val="0070C0"/>
        </w:rPr>
        <w:t>is calibrated at much finer time steps over a period going back to 1984</w:t>
      </w:r>
      <w:r w:rsidR="002621DA" w:rsidRPr="004822F4">
        <w:rPr>
          <w:rFonts w:ascii="Calibri" w:hAnsi="Calibri"/>
          <w:color w:val="0070C0"/>
        </w:rPr>
        <w:t xml:space="preserve">.  </w:t>
      </w:r>
    </w:p>
    <w:p w14:paraId="159B453D" w14:textId="77777777" w:rsidR="002621DA" w:rsidRPr="004822F4" w:rsidRDefault="002621DA" w:rsidP="002621DA">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7AC82236" w14:textId="219FCA0D" w:rsidR="00863672" w:rsidRPr="00425A33" w:rsidRDefault="006E161D" w:rsidP="002621DA">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822F4">
        <w:rPr>
          <w:rFonts w:ascii="Calibri" w:hAnsi="Calibri"/>
          <w:color w:val="0070C0"/>
        </w:rPr>
        <w:t>Beginning in 2018</w:t>
      </w:r>
      <w:r w:rsidR="004C7F80" w:rsidRPr="004822F4">
        <w:rPr>
          <w:rFonts w:ascii="Calibri" w:hAnsi="Calibri"/>
          <w:color w:val="0070C0"/>
        </w:rPr>
        <w:t xml:space="preserve">, </w:t>
      </w:r>
      <w:r w:rsidR="000D6D1F" w:rsidRPr="004822F4">
        <w:rPr>
          <w:rFonts w:ascii="Calibri" w:hAnsi="Calibri"/>
          <w:color w:val="0070C0"/>
        </w:rPr>
        <w:t xml:space="preserve">findings for the </w:t>
      </w:r>
      <w:r w:rsidR="00252F49" w:rsidRPr="004822F4">
        <w:rPr>
          <w:rFonts w:ascii="Calibri" w:hAnsi="Calibri"/>
          <w:color w:val="0070C0"/>
        </w:rPr>
        <w:t xml:space="preserve">environmental indicator for tracking toward the Chesapeake Bay TMDL </w:t>
      </w:r>
      <w:r w:rsidR="000D6D1F" w:rsidRPr="004822F4">
        <w:rPr>
          <w:rFonts w:ascii="Calibri" w:hAnsi="Calibri"/>
          <w:color w:val="0070C0"/>
        </w:rPr>
        <w:t xml:space="preserve">cite the revised history and targets from </w:t>
      </w:r>
      <w:r w:rsidR="00F14843" w:rsidRPr="004822F4">
        <w:rPr>
          <w:rFonts w:ascii="Calibri" w:hAnsi="Calibri"/>
          <w:color w:val="0070C0"/>
        </w:rPr>
        <w:t>CAST</w:t>
      </w:r>
      <w:r w:rsidR="00252F49" w:rsidRPr="004822F4">
        <w:rPr>
          <w:rFonts w:ascii="Calibri" w:hAnsi="Calibri"/>
          <w:color w:val="0070C0"/>
        </w:rPr>
        <w:t xml:space="preserve">.  </w:t>
      </w:r>
      <w:r w:rsidR="00DE3E5A" w:rsidRPr="004822F4">
        <w:rPr>
          <w:rFonts w:ascii="Calibri" w:hAnsi="Calibri"/>
          <w:color w:val="0070C0"/>
        </w:rPr>
        <w:t>M</w:t>
      </w:r>
      <w:r w:rsidR="00C71B92" w:rsidRPr="004822F4">
        <w:rPr>
          <w:rFonts w:ascii="Calibri" w:hAnsi="Calibri"/>
          <w:color w:val="0070C0"/>
        </w:rPr>
        <w:t xml:space="preserve">easures from </w:t>
      </w:r>
      <w:r w:rsidR="00A3457B" w:rsidRPr="004822F4">
        <w:rPr>
          <w:rFonts w:ascii="Calibri" w:hAnsi="Calibri"/>
          <w:color w:val="0070C0"/>
        </w:rPr>
        <w:t xml:space="preserve">the </w:t>
      </w:r>
      <w:r w:rsidR="00252F49" w:rsidRPr="004822F4">
        <w:rPr>
          <w:rFonts w:ascii="Calibri" w:hAnsi="Calibri"/>
          <w:color w:val="0070C0"/>
        </w:rPr>
        <w:t xml:space="preserve">latest version of </w:t>
      </w:r>
      <w:r w:rsidR="00A3457B" w:rsidRPr="004822F4">
        <w:rPr>
          <w:rFonts w:ascii="Calibri" w:hAnsi="Calibri"/>
          <w:color w:val="0070C0"/>
        </w:rPr>
        <w:t>CAST</w:t>
      </w:r>
      <w:r w:rsidR="00252F49" w:rsidRPr="004822F4">
        <w:rPr>
          <w:rFonts w:ascii="Calibri" w:hAnsi="Calibri"/>
          <w:color w:val="0070C0"/>
        </w:rPr>
        <w:t xml:space="preserve">, the same used to develop the final Phase 3 WIPs, </w:t>
      </w:r>
      <w:r w:rsidR="00C71B92" w:rsidRPr="004822F4">
        <w:rPr>
          <w:rFonts w:ascii="Calibri" w:hAnsi="Calibri"/>
          <w:color w:val="0070C0"/>
        </w:rPr>
        <w:t xml:space="preserve">are </w:t>
      </w:r>
      <w:r w:rsidR="00252F49" w:rsidRPr="004822F4">
        <w:rPr>
          <w:rFonts w:ascii="Calibri" w:hAnsi="Calibri"/>
          <w:color w:val="0070C0"/>
        </w:rPr>
        <w:t xml:space="preserve">the Partnership’s best </w:t>
      </w:r>
      <w:r w:rsidR="00C71B92" w:rsidRPr="004822F4">
        <w:rPr>
          <w:rFonts w:ascii="Calibri" w:hAnsi="Calibri"/>
          <w:color w:val="0070C0"/>
        </w:rPr>
        <w:t>representation of how the ecosystem changed and where we are with respect to goals</w:t>
      </w:r>
      <w:r w:rsidR="00252F49" w:rsidRPr="004822F4">
        <w:rPr>
          <w:rFonts w:ascii="Calibri" w:hAnsi="Calibri"/>
          <w:color w:val="0070C0"/>
        </w:rPr>
        <w:t xml:space="preserve">.  As directed by stakeholders, the model </w:t>
      </w:r>
      <w:r w:rsidR="00C71B92" w:rsidRPr="004822F4">
        <w:rPr>
          <w:rFonts w:ascii="Calibri" w:hAnsi="Calibri"/>
          <w:color w:val="0070C0"/>
        </w:rPr>
        <w:t>incorporat</w:t>
      </w:r>
      <w:r w:rsidR="00252F49" w:rsidRPr="004822F4">
        <w:rPr>
          <w:rFonts w:ascii="Calibri" w:hAnsi="Calibri"/>
          <w:color w:val="0070C0"/>
        </w:rPr>
        <w:t>ed</w:t>
      </w:r>
      <w:r w:rsidR="00C71B92" w:rsidRPr="004822F4">
        <w:rPr>
          <w:rFonts w:ascii="Calibri" w:hAnsi="Calibri"/>
          <w:color w:val="0070C0"/>
        </w:rPr>
        <w:t xml:space="preserve"> the “</w:t>
      </w:r>
      <w:r w:rsidR="002D5379" w:rsidRPr="004822F4">
        <w:rPr>
          <w:rFonts w:ascii="Calibri" w:hAnsi="Calibri"/>
          <w:color w:val="0070C0"/>
        </w:rPr>
        <w:t>best available</w:t>
      </w:r>
      <w:r w:rsidR="00C71B92" w:rsidRPr="004822F4">
        <w:rPr>
          <w:rFonts w:ascii="Calibri" w:hAnsi="Calibri"/>
          <w:color w:val="0070C0"/>
        </w:rPr>
        <w:t xml:space="preserve">” science, data, methods, etc. at defined time intervals.  </w:t>
      </w:r>
      <w:r w:rsidR="00641669" w:rsidRPr="004822F4">
        <w:rPr>
          <w:rFonts w:ascii="Calibri" w:hAnsi="Calibri"/>
          <w:color w:val="0070C0"/>
        </w:rPr>
        <w:t xml:space="preserve">This “best available” data </w:t>
      </w:r>
      <w:r w:rsidR="00863672" w:rsidRPr="004822F4">
        <w:rPr>
          <w:rFonts w:ascii="Calibri" w:hAnsi="Calibri"/>
          <w:color w:val="0070C0"/>
        </w:rPr>
        <w:t xml:space="preserve">for </w:t>
      </w:r>
      <w:r w:rsidR="00C32F7F" w:rsidRPr="004822F4">
        <w:rPr>
          <w:rFonts w:ascii="Calibri" w:hAnsi="Calibri"/>
          <w:color w:val="0070C0"/>
        </w:rPr>
        <w:t>202</w:t>
      </w:r>
      <w:r w:rsidR="00C32F7F">
        <w:rPr>
          <w:rFonts w:ascii="Calibri" w:hAnsi="Calibri"/>
          <w:color w:val="0070C0"/>
        </w:rPr>
        <w:t xml:space="preserve">2 </w:t>
      </w:r>
      <w:r w:rsidR="00863672">
        <w:rPr>
          <w:rFonts w:ascii="Calibri" w:hAnsi="Calibri"/>
          <w:color w:val="0070C0"/>
        </w:rPr>
        <w:t>Progress has been QA/</w:t>
      </w:r>
      <w:proofErr w:type="spellStart"/>
      <w:r w:rsidR="00863672">
        <w:rPr>
          <w:rFonts w:ascii="Calibri" w:hAnsi="Calibri"/>
          <w:color w:val="0070C0"/>
        </w:rPr>
        <w:t>QC’d</w:t>
      </w:r>
      <w:proofErr w:type="spellEnd"/>
      <w:r w:rsidR="00863672">
        <w:rPr>
          <w:rFonts w:ascii="Calibri" w:hAnsi="Calibri"/>
          <w:color w:val="0070C0"/>
        </w:rPr>
        <w:t xml:space="preserve"> through the application of the Bay BMP Verification </w:t>
      </w:r>
      <w:r w:rsidR="00863672" w:rsidRPr="008D77EB">
        <w:rPr>
          <w:rFonts w:ascii="Calibri" w:hAnsi="Calibri"/>
          <w:color w:val="0070C0"/>
        </w:rPr>
        <w:t>Protocols</w:t>
      </w:r>
      <w:r w:rsidR="008D058E" w:rsidRPr="006960A1">
        <w:rPr>
          <w:rFonts w:ascii="Calibri" w:hAnsi="Calibri"/>
          <w:color w:val="0070C0"/>
        </w:rPr>
        <w:t xml:space="preserve"> </w:t>
      </w:r>
      <w:r w:rsidR="008D058E" w:rsidRPr="00425A33">
        <w:rPr>
          <w:rFonts w:ascii="Calibri" w:hAnsi="Calibri"/>
          <w:color w:val="0070C0"/>
          <w:u w:color="0070C0"/>
        </w:rPr>
        <w:t>(</w:t>
      </w:r>
      <w:hyperlink r:id="rId19" w:history="1">
        <w:r w:rsidR="008D058E" w:rsidRPr="00425A33">
          <w:rPr>
            <w:rStyle w:val="Hyperlink"/>
            <w:rFonts w:ascii="Calibri" w:hAnsi="Calibri"/>
            <w:color w:val="0070C0"/>
            <w:u w:color="0070C0"/>
          </w:rPr>
          <w:t>referenced in Appendix V of the Verification Framework</w:t>
        </w:r>
      </w:hyperlink>
      <w:r w:rsidR="00C32F7F">
        <w:rPr>
          <w:rStyle w:val="Hyperlink"/>
          <w:rFonts w:ascii="Calibri" w:hAnsi="Calibri"/>
          <w:color w:val="0070C0"/>
          <w:u w:color="0070C0"/>
        </w:rPr>
        <w:t>, last updated November 2022</w:t>
      </w:r>
      <w:r w:rsidR="008D058E" w:rsidRPr="00425A33">
        <w:rPr>
          <w:rFonts w:ascii="Calibri" w:hAnsi="Calibri"/>
          <w:color w:val="0070C0"/>
          <w:u w:color="0070C0"/>
        </w:rPr>
        <w:t>)</w:t>
      </w:r>
      <w:r w:rsidR="00863672" w:rsidRPr="00425A33">
        <w:rPr>
          <w:rFonts w:ascii="Calibri" w:hAnsi="Calibri"/>
          <w:color w:val="0070C0"/>
          <w:u w:color="0070C0"/>
        </w:rPr>
        <w:t>.</w:t>
      </w:r>
    </w:p>
    <w:p w14:paraId="17B06BBB" w14:textId="77777777" w:rsidR="00863672" w:rsidRPr="00425A33" w:rsidRDefault="00863672" w:rsidP="002621DA">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46ECEA51" w14:textId="5F668655" w:rsidR="00ED4A2F" w:rsidRPr="00425A33" w:rsidRDefault="002E3908" w:rsidP="002621DA">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Full i</w:t>
      </w:r>
      <w:r w:rsidR="00E20E51" w:rsidRPr="00425A33">
        <w:rPr>
          <w:rFonts w:ascii="Calibri" w:hAnsi="Calibri"/>
          <w:color w:val="0070C0"/>
          <w:u w:color="0070C0"/>
        </w:rPr>
        <w:t>mplementation of the BMP Verification Protocol</w:t>
      </w:r>
      <w:r w:rsidR="002A5522" w:rsidRPr="00425A33">
        <w:rPr>
          <w:rFonts w:ascii="Calibri" w:hAnsi="Calibri"/>
          <w:color w:val="0070C0"/>
          <w:u w:color="0070C0"/>
        </w:rPr>
        <w:t xml:space="preserve">, </w:t>
      </w:r>
      <w:r w:rsidR="00E20E51" w:rsidRPr="00425A33">
        <w:rPr>
          <w:rFonts w:ascii="Calibri" w:hAnsi="Calibri"/>
          <w:color w:val="0070C0"/>
          <w:u w:color="0070C0"/>
        </w:rPr>
        <w:t>described in the answer to Question #14</w:t>
      </w:r>
      <w:r w:rsidR="002A5522" w:rsidRPr="00425A33">
        <w:rPr>
          <w:rFonts w:ascii="Calibri" w:hAnsi="Calibri"/>
          <w:color w:val="0070C0"/>
          <w:u w:color="0070C0"/>
        </w:rPr>
        <w:t>,</w:t>
      </w:r>
      <w:r w:rsidR="00E20E51" w:rsidRPr="00425A33">
        <w:rPr>
          <w:rFonts w:ascii="Calibri" w:hAnsi="Calibri"/>
          <w:color w:val="0070C0"/>
          <w:u w:color="0070C0"/>
        </w:rPr>
        <w:t xml:space="preserve"> </w:t>
      </w:r>
      <w:r w:rsidR="002A5522" w:rsidRPr="00425A33">
        <w:rPr>
          <w:rFonts w:ascii="Calibri" w:hAnsi="Calibri"/>
          <w:color w:val="0070C0"/>
          <w:u w:color="0070C0"/>
        </w:rPr>
        <w:t xml:space="preserve">and unresolved data issues </w:t>
      </w:r>
      <w:r w:rsidR="009B5808" w:rsidRPr="00425A33">
        <w:rPr>
          <w:rFonts w:ascii="Calibri" w:hAnsi="Calibri"/>
          <w:color w:val="0070C0"/>
          <w:u w:color="0070C0"/>
        </w:rPr>
        <w:t>impacted the modeled load reductions in the following states</w:t>
      </w:r>
      <w:r w:rsidR="00ED4A2F" w:rsidRPr="00425A33">
        <w:rPr>
          <w:rFonts w:ascii="Calibri" w:hAnsi="Calibri"/>
          <w:color w:val="0070C0"/>
          <w:u w:color="0070C0"/>
        </w:rPr>
        <w:t>:</w:t>
      </w:r>
    </w:p>
    <w:p w14:paraId="71BBE7B8" w14:textId="77777777" w:rsidR="00924C57" w:rsidRPr="00924C57" w:rsidRDefault="00420B8E" w:rsidP="004822F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r w:rsidRPr="00720741">
        <w:rPr>
          <w:rFonts w:ascii="Calibri" w:hAnsi="Calibri"/>
          <w:color w:val="0070C0"/>
        </w:rPr>
        <w:t xml:space="preserve">In Pennsylvania, </w:t>
      </w:r>
      <w:r w:rsidR="00C32F7F" w:rsidRPr="00720741">
        <w:rPr>
          <w:rFonts w:ascii="Calibri" w:hAnsi="Calibri"/>
          <w:color w:val="0070C0"/>
        </w:rPr>
        <w:t>w</w:t>
      </w:r>
      <w:r w:rsidR="00572199" w:rsidRPr="00720741">
        <w:rPr>
          <w:rFonts w:ascii="Calibri" w:hAnsi="Calibri"/>
          <w:color w:val="0070C0"/>
        </w:rPr>
        <w:t xml:space="preserve">etland mitigation is not accepted for credit as a BMP by the partnership per </w:t>
      </w:r>
      <w:r w:rsidR="00572199" w:rsidRPr="00720741">
        <w:rPr>
          <w:rFonts w:ascii="Calibri" w:hAnsi="Calibri" w:cs="Calibri"/>
          <w:color w:val="0070C0"/>
        </w:rPr>
        <w:t xml:space="preserve">the </w:t>
      </w:r>
      <w:hyperlink r:id="rId20" w:history="1">
        <w:r w:rsidR="00572199" w:rsidRPr="00720741">
          <w:rPr>
            <w:rStyle w:val="Hyperlink"/>
            <w:rFonts w:ascii="Calibri" w:hAnsi="Calibri" w:cs="Calibri"/>
            <w:color w:val="0070C0"/>
          </w:rPr>
          <w:t xml:space="preserve">Wetland Verification Guidance in Appendix B of the </w:t>
        </w:r>
        <w:proofErr w:type="spellStart"/>
        <w:r w:rsidR="00572199" w:rsidRPr="00720741">
          <w:rPr>
            <w:rStyle w:val="Hyperlink"/>
            <w:rFonts w:ascii="Calibri" w:hAnsi="Calibri" w:cs="Calibri"/>
            <w:color w:val="0070C0"/>
          </w:rPr>
          <w:t>Basinwide</w:t>
        </w:r>
        <w:proofErr w:type="spellEnd"/>
        <w:r w:rsidR="00572199" w:rsidRPr="00720741">
          <w:rPr>
            <w:rStyle w:val="Hyperlink"/>
            <w:rFonts w:ascii="Calibri" w:hAnsi="Calibri" w:cs="Calibri"/>
            <w:color w:val="0070C0"/>
          </w:rPr>
          <w:t xml:space="preserve"> Verification Framework</w:t>
        </w:r>
      </w:hyperlink>
      <w:r w:rsidR="00572199" w:rsidRPr="00720741">
        <w:rPr>
          <w:rFonts w:ascii="Calibri" w:hAnsi="Calibri" w:cs="Calibri"/>
          <w:color w:val="0070C0"/>
        </w:rPr>
        <w:t xml:space="preserve">: “Wetland restoration or creation projects implemented for compensatory mitigation do not receive BMP credit.” Because the Bay Program does not have a BMP for wetland mitigation, wetland mitigation acreage was reported as wetland restoration and stream restoration. Removing these records from the dataset results </w:t>
      </w:r>
      <w:r w:rsidR="00C0176F" w:rsidRPr="00720741">
        <w:rPr>
          <w:rFonts w:ascii="Calibri" w:hAnsi="Calibri" w:cs="Calibri"/>
          <w:color w:val="0070C0"/>
        </w:rPr>
        <w:t xml:space="preserve">resulted </w:t>
      </w:r>
      <w:r w:rsidR="00572199" w:rsidRPr="00720741">
        <w:rPr>
          <w:rFonts w:ascii="Calibri" w:hAnsi="Calibri" w:cs="Calibri"/>
          <w:color w:val="0070C0"/>
        </w:rPr>
        <w:t>in an increase in load of 2,3</w:t>
      </w:r>
      <w:r w:rsidR="00FF3827" w:rsidRPr="00720741">
        <w:rPr>
          <w:rFonts w:ascii="Calibri" w:hAnsi="Calibri" w:cs="Calibri"/>
          <w:color w:val="0070C0"/>
        </w:rPr>
        <w:t>51</w:t>
      </w:r>
      <w:r w:rsidR="00572199" w:rsidRPr="00720741">
        <w:rPr>
          <w:rFonts w:ascii="Calibri" w:hAnsi="Calibri" w:cs="Calibri"/>
          <w:color w:val="0070C0"/>
        </w:rPr>
        <w:t xml:space="preserve"> lbs nitrogen, 59</w:t>
      </w:r>
      <w:r w:rsidR="00FF3827" w:rsidRPr="00720741">
        <w:rPr>
          <w:rFonts w:ascii="Calibri" w:hAnsi="Calibri" w:cs="Calibri"/>
          <w:color w:val="0070C0"/>
        </w:rPr>
        <w:t>9</w:t>
      </w:r>
      <w:r w:rsidR="00572199" w:rsidRPr="00720741">
        <w:rPr>
          <w:rFonts w:ascii="Calibri" w:hAnsi="Calibri" w:cs="Calibri"/>
          <w:color w:val="0070C0"/>
        </w:rPr>
        <w:t xml:space="preserve"> lbs phosphorus, and 1,5</w:t>
      </w:r>
      <w:r w:rsidR="00FF3827" w:rsidRPr="00720741">
        <w:rPr>
          <w:rFonts w:ascii="Calibri" w:hAnsi="Calibri" w:cs="Calibri"/>
          <w:color w:val="0070C0"/>
        </w:rPr>
        <w:t>47,155</w:t>
      </w:r>
      <w:r w:rsidR="00572199" w:rsidRPr="00720741">
        <w:rPr>
          <w:rFonts w:ascii="Calibri" w:hAnsi="Calibri" w:cs="Calibri"/>
          <w:color w:val="0070C0"/>
        </w:rPr>
        <w:t xml:space="preserve"> lbs sediment</w:t>
      </w:r>
      <w:r w:rsidR="00720741">
        <w:rPr>
          <w:rFonts w:ascii="Calibri" w:hAnsi="Calibri" w:cs="Calibri"/>
          <w:color w:val="0070C0"/>
        </w:rPr>
        <w:t xml:space="preserve"> for 2022.</w:t>
      </w:r>
      <w:r w:rsidR="00B638CC">
        <w:rPr>
          <w:rFonts w:ascii="Calibri" w:hAnsi="Calibri" w:cs="Calibri"/>
          <w:color w:val="0070C0"/>
        </w:rPr>
        <w:t xml:space="preserve"> </w:t>
      </w:r>
    </w:p>
    <w:p w14:paraId="5EE5EB23" w14:textId="531F458C" w:rsidR="00EF418E" w:rsidRPr="0039387F" w:rsidRDefault="00EF418E" w:rsidP="004822F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rPr>
      </w:pPr>
      <w:r w:rsidRPr="00B638CC">
        <w:rPr>
          <w:rFonts w:ascii="Calibri" w:hAnsi="Calibri" w:cs="Calibri"/>
          <w:color w:val="0070C0"/>
        </w:rPr>
        <w:t xml:space="preserve">In Maryland, Precision Dairy Farming practices were </w:t>
      </w:r>
      <w:r w:rsidR="008C6835" w:rsidRPr="00B638CC">
        <w:rPr>
          <w:rFonts w:ascii="Calibri" w:hAnsi="Calibri" w:cs="Calibri"/>
          <w:color w:val="0070C0"/>
        </w:rPr>
        <w:t xml:space="preserve">removed as they were </w:t>
      </w:r>
      <w:r w:rsidRPr="00B638CC">
        <w:rPr>
          <w:rFonts w:ascii="Calibri" w:hAnsi="Calibri" w:cs="Calibri"/>
          <w:color w:val="0070C0"/>
        </w:rPr>
        <w:t>not completed to the same level of rigor as specified in the Verification Framework.</w:t>
      </w:r>
      <w:r>
        <w:rPr>
          <w:color w:val="0070C0"/>
        </w:rPr>
        <w:t xml:space="preserve"> </w:t>
      </w:r>
    </w:p>
    <w:p w14:paraId="34570B03" w14:textId="7EAB2152" w:rsidR="006A4149" w:rsidRDefault="006A4149" w:rsidP="006A414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2FEB1C4B" w14:textId="0C9F19CD" w:rsidR="006A4149" w:rsidRDefault="00C32F7F" w:rsidP="006A414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Pr>
          <w:rFonts w:ascii="Calibri" w:hAnsi="Calibri"/>
          <w:color w:val="0070C0"/>
        </w:rPr>
        <w:t>T</w:t>
      </w:r>
      <w:r w:rsidR="006A4149">
        <w:rPr>
          <w:rFonts w:ascii="Calibri" w:hAnsi="Calibri"/>
          <w:color w:val="0070C0"/>
        </w:rPr>
        <w:t xml:space="preserve">he jurisdictions are continuously working to improve their verification efforts to maintain the integrity of the “best available data”. </w:t>
      </w:r>
    </w:p>
    <w:p w14:paraId="5D326BF2" w14:textId="72641613" w:rsidR="004753B1" w:rsidRDefault="004753B1" w:rsidP="006A414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04AFDE14" w14:textId="3E471A05" w:rsidR="004753B1" w:rsidRDefault="00A314BC" w:rsidP="006A414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r>
        <w:rPr>
          <w:rFonts w:ascii="Calibri" w:hAnsi="Calibri"/>
          <w:color w:val="0070C0"/>
        </w:rPr>
        <w:t xml:space="preserve">Though recent progress for sediment loads is characterized as complete, </w:t>
      </w:r>
      <w:r w:rsidR="00901CD0">
        <w:rPr>
          <w:rFonts w:ascii="Calibri" w:hAnsi="Calibri"/>
          <w:color w:val="0070C0"/>
        </w:rPr>
        <w:t>recent progress for both nitrogen and phosphorus is not complete. Since recent progress</w:t>
      </w:r>
      <w:r w:rsidR="00220873">
        <w:rPr>
          <w:rFonts w:ascii="Calibri" w:hAnsi="Calibri"/>
          <w:color w:val="0070C0"/>
        </w:rPr>
        <w:t xml:space="preserve"> increased for </w:t>
      </w:r>
      <w:r w:rsidR="00901CD0">
        <w:rPr>
          <w:rFonts w:ascii="Calibri" w:hAnsi="Calibri"/>
          <w:color w:val="0070C0"/>
        </w:rPr>
        <w:t>nitrogen and</w:t>
      </w:r>
      <w:r w:rsidR="00220873">
        <w:rPr>
          <w:rFonts w:ascii="Calibri" w:hAnsi="Calibri"/>
          <w:color w:val="0070C0"/>
        </w:rPr>
        <w:t xml:space="preserve"> decreased for</w:t>
      </w:r>
      <w:r w:rsidR="00901CD0">
        <w:rPr>
          <w:rFonts w:ascii="Calibri" w:hAnsi="Calibri"/>
          <w:color w:val="0070C0"/>
        </w:rPr>
        <w:t xml:space="preserve"> phosphorus from 202</w:t>
      </w:r>
      <w:r w:rsidR="00C0176F">
        <w:rPr>
          <w:rFonts w:ascii="Calibri" w:hAnsi="Calibri"/>
          <w:color w:val="0070C0"/>
        </w:rPr>
        <w:t>1</w:t>
      </w:r>
      <w:r w:rsidR="00901CD0">
        <w:rPr>
          <w:rFonts w:ascii="Calibri" w:hAnsi="Calibri"/>
          <w:color w:val="0070C0"/>
        </w:rPr>
        <w:t xml:space="preserve"> to </w:t>
      </w:r>
      <w:r w:rsidR="00C32F7F">
        <w:rPr>
          <w:rFonts w:ascii="Calibri" w:hAnsi="Calibri"/>
          <w:color w:val="0070C0"/>
        </w:rPr>
        <w:t>2022</w:t>
      </w:r>
      <w:r w:rsidR="00901CD0">
        <w:rPr>
          <w:rFonts w:ascii="Calibri" w:hAnsi="Calibri"/>
          <w:color w:val="0070C0"/>
        </w:rPr>
        <w:t>, the recent progress characterization for this outcome overall is “</w:t>
      </w:r>
      <w:r w:rsidR="00220873">
        <w:rPr>
          <w:rFonts w:ascii="Calibri" w:hAnsi="Calibri"/>
          <w:color w:val="0070C0"/>
        </w:rPr>
        <w:t>mixed</w:t>
      </w:r>
      <w:r w:rsidR="00901CD0">
        <w:rPr>
          <w:rFonts w:ascii="Calibri" w:hAnsi="Calibri"/>
          <w:color w:val="0070C0"/>
        </w:rPr>
        <w:t xml:space="preserve">”. </w:t>
      </w:r>
    </w:p>
    <w:p w14:paraId="372A20F9" w14:textId="77777777" w:rsidR="00711E91" w:rsidRPr="00252F49" w:rsidRDefault="00711E91" w:rsidP="006A414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47FDF287" w14:textId="6DB72879" w:rsidR="00E81A73" w:rsidRPr="009C2960" w:rsidRDefault="00E81A73" w:rsidP="008A63A5">
      <w:pPr>
        <w:pStyle w:val="ListParagraph"/>
        <w:numPr>
          <w:ilvl w:val="0"/>
          <w:numId w:val="4"/>
        </w:numPr>
        <w:ind w:left="540" w:hanging="540"/>
        <w:rPr>
          <w:rFonts w:ascii="Calibri" w:eastAsia="Times New Roman" w:hAnsi="Calibri" w:cs="Times New Roman"/>
        </w:rPr>
      </w:pPr>
      <w:r>
        <w:rPr>
          <w:rFonts w:ascii="Calibri" w:eastAsia="Times New Roman" w:hAnsi="Calibri" w:cs="Times New Roman"/>
        </w:rPr>
        <w:t>What is the key story told by this indicator?</w:t>
      </w:r>
    </w:p>
    <w:p w14:paraId="254BA984" w14:textId="77777777" w:rsidR="00BA0055" w:rsidRPr="00F31012" w:rsidRDefault="00BA0055" w:rsidP="00BA0055">
      <w:pPr>
        <w:ind w:left="540"/>
        <w:rPr>
          <w:rFonts w:ascii="Calibri" w:hAnsi="Calibri"/>
          <w:color w:val="0070C0"/>
        </w:rPr>
      </w:pPr>
    </w:p>
    <w:p w14:paraId="6011BCBB" w14:textId="19FFE66C" w:rsidR="006D4CC8" w:rsidRPr="008A63A5" w:rsidRDefault="00E81A73" w:rsidP="002A2576">
      <w:pPr>
        <w:pStyle w:val="ListParagraph"/>
        <w:numPr>
          <w:ilvl w:val="0"/>
          <w:numId w:val="14"/>
        </w:numPr>
        <w:ind w:left="900"/>
        <w:rPr>
          <w:rFonts w:ascii="Calibri" w:hAnsi="Calibri"/>
        </w:rPr>
      </w:pPr>
      <w:r w:rsidRPr="00811AB1">
        <w:rPr>
          <w:rFonts w:ascii="Calibri" w:hAnsi="Calibri"/>
          <w:color w:val="0070C0"/>
        </w:rPr>
        <w:t xml:space="preserve">Excess nitrogen and </w:t>
      </w:r>
      <w:r w:rsidR="00EB752F" w:rsidRPr="00811AB1">
        <w:rPr>
          <w:rFonts w:ascii="Calibri" w:hAnsi="Calibri"/>
          <w:color w:val="0070C0"/>
        </w:rPr>
        <w:t xml:space="preserve">phosphorus </w:t>
      </w:r>
      <w:r w:rsidRPr="00811AB1">
        <w:rPr>
          <w:rFonts w:ascii="Calibri" w:hAnsi="Calibri"/>
          <w:color w:val="0070C0"/>
        </w:rPr>
        <w:t xml:space="preserve">are two of the leading causes of the Chesapeake Bay’s poor health. When </w:t>
      </w:r>
      <w:hyperlink r:id="rId21" w:history="1">
        <w:r w:rsidRPr="00811AB1">
          <w:rPr>
            <w:rFonts w:ascii="Calibri" w:hAnsi="Calibri"/>
            <w:color w:val="0070C0"/>
          </w:rPr>
          <w:t>nitrogen and phosphorus</w:t>
        </w:r>
      </w:hyperlink>
      <w:r w:rsidRPr="00811AB1">
        <w:rPr>
          <w:rFonts w:ascii="Calibri" w:hAnsi="Calibri"/>
          <w:color w:val="0070C0"/>
        </w:rPr>
        <w:t xml:space="preserve"> enter rivers, streams and the Bay, they fuel the growth of algae blooms that lead to low-oxygen “dead zones” that are harmful to fish, shellfish and other aquatic life. In general, nitrogen and phosphorus reach the Bay through</w:t>
      </w:r>
      <w:r w:rsidR="00D5244D" w:rsidRPr="00811AB1">
        <w:rPr>
          <w:rFonts w:ascii="Calibri" w:hAnsi="Calibri"/>
          <w:color w:val="0070C0"/>
        </w:rPr>
        <w:t xml:space="preserve"> several primary </w:t>
      </w:r>
      <w:r w:rsidRPr="00811AB1">
        <w:rPr>
          <w:rFonts w:ascii="Calibri" w:hAnsi="Calibri"/>
          <w:color w:val="0070C0"/>
        </w:rPr>
        <w:t>sources</w:t>
      </w:r>
      <w:r w:rsidR="00D5244D" w:rsidRPr="00811AB1">
        <w:rPr>
          <w:rFonts w:ascii="Calibri" w:hAnsi="Calibri"/>
          <w:color w:val="0070C0"/>
        </w:rPr>
        <w:t xml:space="preserve">, including </w:t>
      </w:r>
      <w:r w:rsidRPr="00811AB1">
        <w:rPr>
          <w:rFonts w:ascii="Calibri" w:hAnsi="Calibri"/>
          <w:color w:val="0070C0"/>
        </w:rPr>
        <w:t xml:space="preserve">wastewater treatment plants; urban, </w:t>
      </w:r>
      <w:proofErr w:type="gramStart"/>
      <w:r w:rsidRPr="00811AB1">
        <w:rPr>
          <w:rFonts w:ascii="Calibri" w:hAnsi="Calibri"/>
          <w:color w:val="0070C0"/>
        </w:rPr>
        <w:t>suburban</w:t>
      </w:r>
      <w:proofErr w:type="gramEnd"/>
      <w:r w:rsidRPr="00811AB1">
        <w:rPr>
          <w:rFonts w:ascii="Calibri" w:hAnsi="Calibri"/>
          <w:color w:val="0070C0"/>
        </w:rPr>
        <w:t xml:space="preserve"> and agricultural runoff; and air pollution. The</w:t>
      </w:r>
      <w:r w:rsidR="00D5244D" w:rsidRPr="00811AB1">
        <w:rPr>
          <w:rFonts w:ascii="Calibri" w:hAnsi="Calibri"/>
          <w:color w:val="0070C0"/>
        </w:rPr>
        <w:t xml:space="preserve"> </w:t>
      </w:r>
      <w:r w:rsidRPr="00811AB1">
        <w:rPr>
          <w:rFonts w:ascii="Calibri" w:hAnsi="Calibri"/>
          <w:color w:val="0070C0"/>
        </w:rPr>
        <w:t>TMDL</w:t>
      </w:r>
      <w:r w:rsidR="00D5244D" w:rsidRPr="00811AB1">
        <w:rPr>
          <w:rFonts w:ascii="Calibri" w:hAnsi="Calibri"/>
          <w:color w:val="0070C0"/>
        </w:rPr>
        <w:t xml:space="preserve"> </w:t>
      </w:r>
      <w:r w:rsidRPr="00811AB1">
        <w:rPr>
          <w:rFonts w:ascii="Calibri" w:hAnsi="Calibri"/>
          <w:color w:val="0070C0"/>
        </w:rPr>
        <w:t xml:space="preserve">limits the amount of nutrients </w:t>
      </w:r>
      <w:r w:rsidR="00D5244D" w:rsidRPr="00811AB1">
        <w:rPr>
          <w:rFonts w:ascii="Calibri" w:hAnsi="Calibri"/>
          <w:color w:val="0070C0"/>
        </w:rPr>
        <w:t xml:space="preserve">and sediment </w:t>
      </w:r>
      <w:r w:rsidRPr="00811AB1">
        <w:rPr>
          <w:rFonts w:ascii="Calibri" w:hAnsi="Calibri"/>
          <w:color w:val="0070C0"/>
        </w:rPr>
        <w:t>that can enter the Bay if it is to achieve water quality standards</w:t>
      </w:r>
      <w:r w:rsidR="00D5244D" w:rsidRPr="00811AB1">
        <w:rPr>
          <w:rFonts w:ascii="Calibri" w:hAnsi="Calibri"/>
          <w:color w:val="0070C0"/>
        </w:rPr>
        <w:t xml:space="preserve"> for dissolved oxygen, chlorophyll</w:t>
      </w:r>
      <w:r w:rsidR="00783BB8" w:rsidRPr="00811AB1">
        <w:rPr>
          <w:rFonts w:ascii="Calibri" w:hAnsi="Calibri"/>
          <w:color w:val="0070C0"/>
        </w:rPr>
        <w:t>-</w:t>
      </w:r>
      <w:r w:rsidR="004C2259">
        <w:rPr>
          <w:rFonts w:ascii="Calibri" w:hAnsi="Calibri" w:cs="Calibri"/>
          <w:color w:val="0070C0"/>
        </w:rPr>
        <w:t>α</w:t>
      </w:r>
      <w:r w:rsidR="00D5244D" w:rsidRPr="00811AB1">
        <w:rPr>
          <w:rFonts w:ascii="Calibri" w:hAnsi="Calibri"/>
          <w:color w:val="0070C0"/>
        </w:rPr>
        <w:t xml:space="preserve">, clarity and the degree of Submerged Aquatic Vegetation (SAV).  </w:t>
      </w:r>
      <w:r w:rsidRPr="00811AB1">
        <w:rPr>
          <w:rFonts w:ascii="Calibri" w:hAnsi="Calibri"/>
          <w:color w:val="0070C0"/>
        </w:rPr>
        <w:t xml:space="preserve">Excess sediment is another one of the leading causes of the Chesapeake Bay’s poor health. While loose particles of sand, silt and clay are natural parts of the environment, too much </w:t>
      </w:r>
      <w:hyperlink r:id="rId22" w:history="1">
        <w:r w:rsidRPr="00811AB1">
          <w:rPr>
            <w:rFonts w:ascii="Calibri" w:hAnsi="Calibri"/>
            <w:color w:val="0070C0"/>
          </w:rPr>
          <w:t>sediment</w:t>
        </w:r>
      </w:hyperlink>
      <w:r w:rsidRPr="00811AB1">
        <w:rPr>
          <w:rFonts w:ascii="Calibri" w:hAnsi="Calibri"/>
          <w:color w:val="0070C0"/>
        </w:rPr>
        <w:t xml:space="preserve"> can cloud the waters of the Bay and its tributaries, harming underwater grasses, fish and shellfish. Sediment enters the Bay when land, stream banks and shorelines erode. Erosion increases when land is cleared for agriculture and development. The TMDL</w:t>
      </w:r>
      <w:r w:rsidR="00D5244D" w:rsidRPr="00811AB1">
        <w:rPr>
          <w:rFonts w:ascii="Calibri" w:hAnsi="Calibri"/>
          <w:color w:val="0070C0"/>
        </w:rPr>
        <w:t xml:space="preserve"> </w:t>
      </w:r>
      <w:r w:rsidRPr="00811AB1">
        <w:rPr>
          <w:rFonts w:ascii="Calibri" w:hAnsi="Calibri"/>
          <w:color w:val="0070C0"/>
        </w:rPr>
        <w:t xml:space="preserve">limits the amount of sediment that can enter the Bay if it is to achieve water quality standards. </w:t>
      </w:r>
    </w:p>
    <w:p w14:paraId="6C4C0685" w14:textId="3EC59C1D" w:rsidR="00D26EE4" w:rsidRDefault="00D26EE4">
      <w:pPr>
        <w:rPr>
          <w:rFonts w:ascii="Calibri" w:hAnsi="Calibri"/>
        </w:rPr>
      </w:pPr>
    </w:p>
    <w:p w14:paraId="3E02C952" w14:textId="77777777" w:rsidR="00414D17" w:rsidRPr="001B466C" w:rsidRDefault="00414D17">
      <w:pPr>
        <w:rPr>
          <w:rFonts w:ascii="Calibri" w:hAnsi="Calibri"/>
        </w:rPr>
      </w:pPr>
    </w:p>
    <w:p w14:paraId="53200AD4" w14:textId="0D18F306" w:rsidR="00D02E31" w:rsidRPr="001B466C" w:rsidRDefault="0097787C">
      <w:pPr>
        <w:rPr>
          <w:rFonts w:ascii="Calibri" w:hAnsi="Calibri"/>
          <w:b/>
          <w:bCs/>
        </w:rPr>
      </w:pPr>
      <w:r w:rsidRPr="00627AAD">
        <w:rPr>
          <w:rFonts w:ascii="Calibri" w:hAnsi="Calibri"/>
          <w:b/>
          <w:bCs/>
        </w:rPr>
        <w:t>E</w:t>
      </w:r>
      <w:bookmarkStart w:id="9" w:name="_Hlk69143271"/>
      <w:r w:rsidRPr="00627AAD">
        <w:rPr>
          <w:rFonts w:ascii="Calibri" w:hAnsi="Calibri"/>
          <w:b/>
          <w:bCs/>
        </w:rPr>
        <w:t>. Adaptive Management</w:t>
      </w:r>
      <w:r w:rsidRPr="001B466C">
        <w:rPr>
          <w:rFonts w:ascii="Calibri" w:hAnsi="Calibri"/>
          <w:b/>
          <w:bCs/>
        </w:rPr>
        <w:t xml:space="preserve">  </w:t>
      </w:r>
    </w:p>
    <w:p w14:paraId="0F4C511E" w14:textId="77777777" w:rsidR="00D02E31" w:rsidRPr="001B466C" w:rsidRDefault="00D02E31">
      <w:pPr>
        <w:rPr>
          <w:rFonts w:ascii="Calibri" w:hAnsi="Calibri"/>
          <w:b/>
          <w:bCs/>
        </w:rPr>
      </w:pPr>
    </w:p>
    <w:p w14:paraId="7DD0A72A" w14:textId="42AA7AD5" w:rsidR="00D02E31" w:rsidRPr="009C2960" w:rsidRDefault="0097787C" w:rsidP="008A63A5">
      <w:pPr>
        <w:numPr>
          <w:ilvl w:val="0"/>
          <w:numId w:val="4"/>
        </w:numPr>
        <w:tabs>
          <w:tab w:val="num" w:pos="540"/>
        </w:tabs>
        <w:ind w:left="540" w:hanging="540"/>
        <w:rPr>
          <w:rFonts w:ascii="Calibri" w:eastAsia="Times New Roman" w:hAnsi="Calibri" w:cs="Times New Roman"/>
        </w:rPr>
      </w:pPr>
      <w:r w:rsidRPr="001B466C">
        <w:rPr>
          <w:rFonts w:ascii="Calibri" w:hAnsi="Calibri"/>
        </w:rPr>
        <w:t>What factors influence progress toward the goal, target, threshold or expected outcome?</w:t>
      </w:r>
    </w:p>
    <w:p w14:paraId="584EFEDA" w14:textId="77777777" w:rsidR="00F31012" w:rsidRPr="001D0979" w:rsidRDefault="00F31012" w:rsidP="00F31012">
      <w:pPr>
        <w:pStyle w:val="PlainText"/>
        <w:tabs>
          <w:tab w:val="left" w:pos="540"/>
        </w:tabs>
        <w:ind w:left="540"/>
        <w:rPr>
          <w:rFonts w:eastAsia="Arial Unicode MS" w:cs="Arial Unicode MS"/>
          <w:color w:val="0070C0"/>
          <w:sz w:val="24"/>
          <w:szCs w:val="24"/>
          <w:bdr w:val="nil"/>
        </w:rPr>
      </w:pPr>
    </w:p>
    <w:p w14:paraId="68C6B165" w14:textId="77777777" w:rsidR="00406546" w:rsidRPr="00A9382E" w:rsidRDefault="009C2960" w:rsidP="00406546">
      <w:pPr>
        <w:pStyle w:val="PlainText"/>
        <w:tabs>
          <w:tab w:val="left" w:pos="540"/>
        </w:tabs>
        <w:ind w:left="540"/>
        <w:rPr>
          <w:rFonts w:eastAsia="Arial Unicode MS" w:cs="Arial Unicode MS"/>
          <w:color w:val="0070C0"/>
          <w:sz w:val="24"/>
          <w:szCs w:val="24"/>
          <w:bdr w:val="nil"/>
        </w:rPr>
      </w:pPr>
      <w:r w:rsidRPr="00A9382E">
        <w:rPr>
          <w:rFonts w:eastAsia="Arial Unicode MS" w:cs="Arial Unicode MS"/>
          <w:color w:val="0070C0"/>
          <w:sz w:val="24"/>
          <w:szCs w:val="24"/>
          <w:bdr w:val="nil"/>
        </w:rPr>
        <w:t xml:space="preserve">The Phase </w:t>
      </w:r>
      <w:r w:rsidR="0074304C" w:rsidRPr="00A9382E">
        <w:rPr>
          <w:rFonts w:eastAsia="Arial Unicode MS" w:cs="Arial Unicode MS"/>
          <w:color w:val="0070C0"/>
          <w:sz w:val="24"/>
          <w:szCs w:val="24"/>
          <w:bdr w:val="nil"/>
        </w:rPr>
        <w:t>6</w:t>
      </w:r>
      <w:r w:rsidRPr="00A9382E">
        <w:rPr>
          <w:rFonts w:eastAsia="Arial Unicode MS" w:cs="Arial Unicode MS"/>
          <w:color w:val="0070C0"/>
          <w:sz w:val="24"/>
          <w:szCs w:val="24"/>
          <w:bdr w:val="nil"/>
        </w:rPr>
        <w:t xml:space="preserve"> Model</w:t>
      </w:r>
      <w:r w:rsidR="0074304C" w:rsidRPr="00A9382E">
        <w:rPr>
          <w:rFonts w:eastAsia="Arial Unicode MS" w:cs="Arial Unicode MS"/>
          <w:color w:val="0070C0"/>
          <w:sz w:val="24"/>
          <w:szCs w:val="24"/>
          <w:bdr w:val="nil"/>
        </w:rPr>
        <w:t xml:space="preserve"> (CAST)</w:t>
      </w:r>
      <w:r w:rsidR="0044299E" w:rsidRPr="00A9382E">
        <w:rPr>
          <w:rFonts w:eastAsia="Arial Unicode MS" w:cs="Arial Unicode MS"/>
          <w:color w:val="0070C0"/>
          <w:sz w:val="24"/>
          <w:szCs w:val="24"/>
          <w:bdr w:val="nil"/>
        </w:rPr>
        <w:t xml:space="preserve">, accommodating protocols and direction by the Partnership, </w:t>
      </w:r>
      <w:proofErr w:type="gramStart"/>
      <w:r w:rsidRPr="00A9382E">
        <w:rPr>
          <w:rFonts w:eastAsia="Arial Unicode MS" w:cs="Arial Unicode MS"/>
          <w:color w:val="0070C0"/>
          <w:sz w:val="24"/>
          <w:szCs w:val="24"/>
          <w:bdr w:val="nil"/>
        </w:rPr>
        <w:t>takes into account</w:t>
      </w:r>
      <w:proofErr w:type="gramEnd"/>
      <w:r w:rsidRPr="00A9382E">
        <w:rPr>
          <w:rFonts w:eastAsia="Arial Unicode MS" w:cs="Arial Unicode MS"/>
          <w:color w:val="0070C0"/>
          <w:sz w:val="24"/>
          <w:szCs w:val="24"/>
          <w:bdr w:val="nil"/>
        </w:rPr>
        <w:t xml:space="preserve"> the </w:t>
      </w:r>
      <w:r w:rsidR="00207D91" w:rsidRPr="00A9382E">
        <w:rPr>
          <w:rFonts w:eastAsia="Arial Unicode MS" w:cs="Arial Unicode MS"/>
          <w:color w:val="0070C0"/>
          <w:sz w:val="24"/>
          <w:szCs w:val="24"/>
          <w:bdr w:val="nil"/>
        </w:rPr>
        <w:t xml:space="preserve">key </w:t>
      </w:r>
      <w:r w:rsidRPr="00A9382E">
        <w:rPr>
          <w:rFonts w:eastAsia="Arial Unicode MS" w:cs="Arial Unicode MS"/>
          <w:color w:val="0070C0"/>
          <w:sz w:val="24"/>
          <w:szCs w:val="24"/>
          <w:bdr w:val="nil"/>
        </w:rPr>
        <w:t>factors influencing progress</w:t>
      </w:r>
      <w:r w:rsidR="001D0979" w:rsidRPr="00A9382E">
        <w:rPr>
          <w:rFonts w:eastAsia="Arial Unicode MS" w:cs="Arial Unicode MS"/>
          <w:color w:val="0070C0"/>
          <w:sz w:val="24"/>
          <w:szCs w:val="24"/>
          <w:bdr w:val="nil"/>
        </w:rPr>
        <w:t xml:space="preserve">.  These include </w:t>
      </w:r>
      <w:r w:rsidRPr="00A9382E">
        <w:rPr>
          <w:rFonts w:eastAsia="Arial Unicode MS" w:cs="Arial Unicode MS"/>
          <w:color w:val="0070C0"/>
          <w:sz w:val="24"/>
          <w:szCs w:val="24"/>
          <w:bdr w:val="nil"/>
        </w:rPr>
        <w:t>BMP implementation and verification</w:t>
      </w:r>
      <w:r w:rsidR="001D0979" w:rsidRPr="00A9382E">
        <w:rPr>
          <w:rFonts w:eastAsia="Arial Unicode MS" w:cs="Arial Unicode MS"/>
          <w:color w:val="0070C0"/>
          <w:sz w:val="24"/>
          <w:szCs w:val="24"/>
          <w:bdr w:val="nil"/>
        </w:rPr>
        <w:t xml:space="preserve"> </w:t>
      </w:r>
      <w:r w:rsidR="0044299E" w:rsidRPr="00A9382E">
        <w:rPr>
          <w:rFonts w:eastAsia="Arial Unicode MS" w:cs="Arial Unicode MS"/>
          <w:color w:val="0070C0"/>
          <w:sz w:val="24"/>
          <w:szCs w:val="24"/>
          <w:bdr w:val="nil"/>
        </w:rPr>
        <w:t xml:space="preserve">of </w:t>
      </w:r>
      <w:r w:rsidR="00406546" w:rsidRPr="00A9382E">
        <w:rPr>
          <w:rFonts w:eastAsia="Arial Unicode MS" w:cs="Arial Unicode MS"/>
          <w:color w:val="0070C0"/>
          <w:sz w:val="24"/>
          <w:szCs w:val="24"/>
          <w:bdr w:val="nil"/>
        </w:rPr>
        <w:t>functioning BMPs</w:t>
      </w:r>
      <w:r w:rsidR="0044299E" w:rsidRPr="00A9382E">
        <w:rPr>
          <w:rFonts w:eastAsia="Arial Unicode MS" w:cs="Arial Unicode MS"/>
          <w:color w:val="0070C0"/>
          <w:sz w:val="24"/>
          <w:szCs w:val="24"/>
          <w:bdr w:val="nil"/>
        </w:rPr>
        <w:t xml:space="preserve"> as well as </w:t>
      </w:r>
      <w:r w:rsidR="001D0979" w:rsidRPr="00A9382E">
        <w:rPr>
          <w:rFonts w:eastAsia="Arial Unicode MS" w:cs="Arial Unicode MS"/>
          <w:color w:val="0070C0"/>
          <w:sz w:val="24"/>
          <w:szCs w:val="24"/>
          <w:bdr w:val="nil"/>
        </w:rPr>
        <w:t>changes in technology that enable progress in the wastewater sector through reductions in discharges</w:t>
      </w:r>
      <w:r w:rsidR="00406546" w:rsidRPr="00A9382E">
        <w:rPr>
          <w:rFonts w:eastAsia="Arial Unicode MS" w:cs="Arial Unicode MS"/>
          <w:color w:val="0070C0"/>
          <w:sz w:val="24"/>
          <w:szCs w:val="24"/>
          <w:bdr w:val="nil"/>
        </w:rPr>
        <w:t xml:space="preserve">.  The wastewater upgrades are aligned with permit limits and the availability of funds.  </w:t>
      </w:r>
    </w:p>
    <w:p w14:paraId="22DCCFFD" w14:textId="77777777" w:rsidR="00406546" w:rsidRPr="00A9382E" w:rsidRDefault="00406546" w:rsidP="00406546">
      <w:pPr>
        <w:pStyle w:val="PlainText"/>
        <w:tabs>
          <w:tab w:val="left" w:pos="540"/>
        </w:tabs>
        <w:ind w:left="540"/>
        <w:rPr>
          <w:rFonts w:eastAsia="Arial Unicode MS" w:cs="Arial Unicode MS"/>
          <w:color w:val="0070C0"/>
          <w:sz w:val="24"/>
          <w:szCs w:val="24"/>
          <w:bdr w:val="nil"/>
        </w:rPr>
      </w:pPr>
    </w:p>
    <w:p w14:paraId="353EC2D8" w14:textId="48BE14DF" w:rsidR="002B0B69" w:rsidRPr="00A9382E" w:rsidRDefault="001D0979" w:rsidP="00406546">
      <w:pPr>
        <w:pStyle w:val="PlainText"/>
        <w:tabs>
          <w:tab w:val="left" w:pos="540"/>
        </w:tabs>
        <w:ind w:left="540"/>
        <w:rPr>
          <w:rFonts w:eastAsia="Arial Unicode MS" w:cs="Arial Unicode MS"/>
          <w:color w:val="0070C0"/>
          <w:sz w:val="24"/>
          <w:szCs w:val="24"/>
          <w:bdr w:val="nil"/>
        </w:rPr>
      </w:pPr>
      <w:r w:rsidRPr="00A9382E">
        <w:rPr>
          <w:rFonts w:eastAsia="Arial Unicode MS" w:cs="Arial Unicode MS"/>
          <w:color w:val="0070C0"/>
          <w:sz w:val="24"/>
          <w:szCs w:val="24"/>
          <w:bdr w:val="nil"/>
        </w:rPr>
        <w:t>The model also accounts for changes in conditions in the watershed that can yield increases or decreases in nutrient loads and erosion to local water bodies and, in turn, tidal waters of the Chesapeake Bay</w:t>
      </w:r>
      <w:r w:rsidR="0044299E" w:rsidRPr="00A9382E">
        <w:rPr>
          <w:rFonts w:eastAsia="Arial Unicode MS" w:cs="Arial Unicode MS"/>
          <w:color w:val="0070C0"/>
          <w:sz w:val="24"/>
          <w:szCs w:val="24"/>
          <w:bdr w:val="nil"/>
        </w:rPr>
        <w:t xml:space="preserve">.  </w:t>
      </w:r>
      <w:r w:rsidR="002B0B69" w:rsidRPr="00A9382E">
        <w:rPr>
          <w:color w:val="0070C0"/>
          <w:sz w:val="24"/>
          <w:szCs w:val="24"/>
        </w:rPr>
        <w:t>The changes in conditions through time are updated based on new data or projections from historic data</w:t>
      </w:r>
      <w:r w:rsidR="0044299E" w:rsidRPr="00A9382E">
        <w:rPr>
          <w:color w:val="0070C0"/>
          <w:sz w:val="24"/>
          <w:szCs w:val="24"/>
        </w:rPr>
        <w:t xml:space="preserve">.  </w:t>
      </w:r>
      <w:r w:rsidR="002B0B69" w:rsidRPr="00A9382E">
        <w:rPr>
          <w:color w:val="0070C0"/>
          <w:sz w:val="24"/>
          <w:szCs w:val="24"/>
        </w:rPr>
        <w:t xml:space="preserve">The conditions include, but are not limited to, the following: </w:t>
      </w:r>
    </w:p>
    <w:p w14:paraId="43C599A8" w14:textId="77777777" w:rsidR="002B0B69" w:rsidRPr="00A9382E" w:rsidRDefault="002B0B69" w:rsidP="002B0B6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rPr>
      </w:pPr>
    </w:p>
    <w:p w14:paraId="0EA49CEC" w14:textId="7729CAD6"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Land</w:t>
      </w:r>
      <w:r w:rsidR="00C45AF3" w:rsidRPr="00A9382E">
        <w:rPr>
          <w:rFonts w:ascii="Calibri" w:hAnsi="Calibri"/>
          <w:color w:val="0070C0"/>
        </w:rPr>
        <w:t xml:space="preserve"> </w:t>
      </w:r>
      <w:r w:rsidRPr="00A9382E">
        <w:rPr>
          <w:rFonts w:ascii="Calibri" w:hAnsi="Calibri"/>
          <w:color w:val="0070C0"/>
        </w:rPr>
        <w:t>use and land cover</w:t>
      </w:r>
      <w:r w:rsidR="0044299E" w:rsidRPr="00A9382E">
        <w:rPr>
          <w:rFonts w:ascii="Calibri" w:hAnsi="Calibri"/>
          <w:color w:val="0070C0"/>
        </w:rPr>
        <w:t xml:space="preserve"> types and acres</w:t>
      </w:r>
    </w:p>
    <w:p w14:paraId="5C24C9DF" w14:textId="52F7127C"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Crop</w:t>
      </w:r>
      <w:r w:rsidR="0044299E" w:rsidRPr="00A9382E">
        <w:rPr>
          <w:rFonts w:ascii="Calibri" w:hAnsi="Calibri"/>
          <w:color w:val="0070C0"/>
        </w:rPr>
        <w:t xml:space="preserve"> types, </w:t>
      </w:r>
      <w:proofErr w:type="gramStart"/>
      <w:r w:rsidR="0044299E" w:rsidRPr="00A9382E">
        <w:rPr>
          <w:rFonts w:ascii="Calibri" w:hAnsi="Calibri"/>
          <w:color w:val="0070C0"/>
        </w:rPr>
        <w:t>acres</w:t>
      </w:r>
      <w:proofErr w:type="gramEnd"/>
      <w:r w:rsidR="0044299E" w:rsidRPr="00A9382E">
        <w:rPr>
          <w:rFonts w:ascii="Calibri" w:hAnsi="Calibri"/>
          <w:color w:val="0070C0"/>
        </w:rPr>
        <w:t xml:space="preserve"> and</w:t>
      </w:r>
      <w:r w:rsidRPr="00A9382E">
        <w:rPr>
          <w:rFonts w:ascii="Calibri" w:hAnsi="Calibri"/>
          <w:color w:val="0070C0"/>
        </w:rPr>
        <w:t xml:space="preserve"> yields </w:t>
      </w:r>
    </w:p>
    <w:p w14:paraId="0A615C70" w14:textId="7F429AEB"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 xml:space="preserve">Animal populations, weight, </w:t>
      </w:r>
      <w:r w:rsidR="0044299E" w:rsidRPr="00A9382E">
        <w:rPr>
          <w:rFonts w:ascii="Calibri" w:hAnsi="Calibri"/>
          <w:color w:val="0070C0"/>
        </w:rPr>
        <w:t xml:space="preserve">and their </w:t>
      </w:r>
      <w:r w:rsidRPr="00A9382E">
        <w:rPr>
          <w:rFonts w:ascii="Calibri" w:hAnsi="Calibri"/>
          <w:color w:val="0070C0"/>
        </w:rPr>
        <w:t>manure and litter nutrient concentrations</w:t>
      </w:r>
    </w:p>
    <w:p w14:paraId="5423E1CB" w14:textId="77777777"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Chemical fertilizer sales and use</w:t>
      </w:r>
    </w:p>
    <w:p w14:paraId="7F9A0FEB" w14:textId="77777777"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Human population, housing, etc.</w:t>
      </w:r>
    </w:p>
    <w:p w14:paraId="5461AF25" w14:textId="77777777"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Septic systems</w:t>
      </w:r>
    </w:p>
    <w:p w14:paraId="4288F32F" w14:textId="3140E8AC" w:rsidR="002B0B69" w:rsidRPr="00A9382E" w:rsidRDefault="002B0B69" w:rsidP="004D27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rPr>
      </w:pPr>
      <w:r w:rsidRPr="00A9382E">
        <w:rPr>
          <w:rFonts w:ascii="Calibri" w:hAnsi="Calibri"/>
          <w:color w:val="0070C0"/>
        </w:rPr>
        <w:t>Atmospheric deposition</w:t>
      </w:r>
      <w:r w:rsidR="0044299E" w:rsidRPr="00A9382E">
        <w:rPr>
          <w:rFonts w:ascii="Calibri" w:hAnsi="Calibri"/>
          <w:color w:val="0070C0"/>
        </w:rPr>
        <w:t xml:space="preserve"> of nitrogen</w:t>
      </w:r>
    </w:p>
    <w:p w14:paraId="0CBFCD97" w14:textId="77777777" w:rsidR="002B0B69" w:rsidRPr="00A9382E" w:rsidRDefault="002B0B69" w:rsidP="00F31012">
      <w:pPr>
        <w:pStyle w:val="PlainText"/>
        <w:tabs>
          <w:tab w:val="left" w:pos="540"/>
        </w:tabs>
        <w:ind w:left="540"/>
        <w:rPr>
          <w:rFonts w:eastAsia="Arial Unicode MS" w:cs="Arial Unicode MS"/>
          <w:color w:val="0070C0"/>
          <w:sz w:val="24"/>
          <w:szCs w:val="24"/>
          <w:bdr w:val="nil"/>
        </w:rPr>
      </w:pPr>
    </w:p>
    <w:p w14:paraId="1216C625" w14:textId="5AF398A9" w:rsidR="006A1BA9" w:rsidRDefault="0044299E" w:rsidP="00406546">
      <w:pPr>
        <w:pStyle w:val="PlainText"/>
        <w:tabs>
          <w:tab w:val="left" w:pos="540"/>
        </w:tabs>
        <w:ind w:left="540"/>
        <w:rPr>
          <w:rFonts w:eastAsia="Arial Unicode MS" w:cs="Arial Unicode MS"/>
          <w:color w:val="0070C0"/>
          <w:sz w:val="24"/>
          <w:szCs w:val="24"/>
          <w:bdr w:val="nil"/>
        </w:rPr>
      </w:pPr>
      <w:r w:rsidRPr="00A9382E">
        <w:rPr>
          <w:rFonts w:eastAsia="Arial Unicode MS" w:cs="Arial Unicode MS"/>
          <w:color w:val="0070C0"/>
          <w:sz w:val="24"/>
          <w:szCs w:val="24"/>
          <w:bdr w:val="nil"/>
        </w:rPr>
        <w:t>As an example of changing conditions in the watershed that influence progress toward the goal, a shift in crop types from pasture to corn would typically increase loads since applications of nutrients to corn are higher than those to pasture and the corn does not re</w:t>
      </w:r>
      <w:r w:rsidR="00406546" w:rsidRPr="00A9382E">
        <w:rPr>
          <w:rFonts w:eastAsia="Arial Unicode MS" w:cs="Arial Unicode MS"/>
          <w:color w:val="0070C0"/>
          <w:sz w:val="24"/>
          <w:szCs w:val="24"/>
          <w:bdr w:val="nil"/>
        </w:rPr>
        <w:t>tain nutrients to the same degree as grasses or hays</w:t>
      </w:r>
      <w:r w:rsidR="003955B3" w:rsidRPr="00A9382E">
        <w:rPr>
          <w:rFonts w:eastAsia="Arial Unicode MS" w:cs="Arial Unicode MS"/>
          <w:color w:val="0070C0"/>
          <w:sz w:val="24"/>
          <w:szCs w:val="24"/>
          <w:bdr w:val="nil"/>
        </w:rPr>
        <w:t>.  Load increases can be reduced or offset through</w:t>
      </w:r>
      <w:r w:rsidR="00EE5B72" w:rsidRPr="00A9382E">
        <w:rPr>
          <w:rFonts w:eastAsia="Arial Unicode MS" w:cs="Arial Unicode MS"/>
          <w:color w:val="0070C0"/>
          <w:sz w:val="24"/>
          <w:szCs w:val="24"/>
          <w:bdr w:val="nil"/>
        </w:rPr>
        <w:t xml:space="preserve"> BMP</w:t>
      </w:r>
      <w:r w:rsidR="003955B3" w:rsidRPr="00A9382E">
        <w:rPr>
          <w:rFonts w:eastAsia="Arial Unicode MS" w:cs="Arial Unicode MS"/>
          <w:color w:val="0070C0"/>
          <w:sz w:val="24"/>
          <w:szCs w:val="24"/>
          <w:bdr w:val="nil"/>
        </w:rPr>
        <w:t xml:space="preserve"> implementation.  </w:t>
      </w:r>
      <w:r w:rsidR="00406546" w:rsidRPr="00A9382E">
        <w:rPr>
          <w:rFonts w:eastAsia="Arial Unicode MS" w:cs="Arial Unicode MS"/>
          <w:color w:val="0070C0"/>
          <w:sz w:val="24"/>
          <w:szCs w:val="24"/>
          <w:bdr w:val="nil"/>
        </w:rPr>
        <w:t xml:space="preserve">Contrarily, </w:t>
      </w:r>
      <w:r w:rsidR="00ED1102" w:rsidRPr="00A9382E">
        <w:rPr>
          <w:rFonts w:eastAsia="Arial Unicode MS" w:cs="Arial Unicode MS"/>
          <w:color w:val="0070C0"/>
          <w:sz w:val="24"/>
          <w:szCs w:val="24"/>
          <w:bdr w:val="nil"/>
        </w:rPr>
        <w:t xml:space="preserve">lower over-applications of </w:t>
      </w:r>
      <w:r w:rsidR="00406546" w:rsidRPr="00A9382E">
        <w:rPr>
          <w:rFonts w:eastAsia="Arial Unicode MS" w:cs="Arial Unicode MS"/>
          <w:color w:val="0070C0"/>
          <w:sz w:val="24"/>
          <w:szCs w:val="24"/>
          <w:bdr w:val="nil"/>
        </w:rPr>
        <w:t xml:space="preserve">manure and chemical fertilizer nutrients on turfgrass and crops typically yields lower loads to local water bodies.  </w:t>
      </w:r>
    </w:p>
    <w:p w14:paraId="4E345FD7" w14:textId="4A4D89C8" w:rsidR="001474E1" w:rsidRPr="00941753" w:rsidRDefault="001474E1" w:rsidP="00406546">
      <w:pPr>
        <w:pStyle w:val="PlainText"/>
        <w:tabs>
          <w:tab w:val="left" w:pos="540"/>
        </w:tabs>
        <w:ind w:left="540"/>
        <w:rPr>
          <w:rFonts w:eastAsia="Arial Unicode MS" w:cs="Arial Unicode MS"/>
          <w:color w:val="0070C0"/>
          <w:sz w:val="24"/>
          <w:szCs w:val="24"/>
          <w:bdr w:val="nil"/>
        </w:rPr>
      </w:pPr>
    </w:p>
    <w:p w14:paraId="262BBB5A" w14:textId="4C213ED2" w:rsidR="001474E1" w:rsidRPr="00DD748C" w:rsidRDefault="003823F5" w:rsidP="00DD748C">
      <w:pPr>
        <w:pStyle w:val="PlainText"/>
        <w:ind w:left="540"/>
        <w:rPr>
          <w:rFonts w:cs="Calibri"/>
          <w:color w:val="0070C0"/>
          <w:szCs w:val="22"/>
          <w:bdr w:val="none" w:sz="0" w:space="0" w:color="auto" w:frame="1"/>
        </w:rPr>
      </w:pPr>
      <w:r>
        <w:rPr>
          <w:color w:val="0070C0"/>
          <w:bdr w:val="none" w:sz="0" w:space="0" w:color="auto" w:frame="1"/>
        </w:rPr>
        <w:t>Aside from BMP implementation and modeling refinements, o</w:t>
      </w:r>
      <w:r w:rsidR="001474E1" w:rsidRPr="00DD748C">
        <w:rPr>
          <w:color w:val="0070C0"/>
          <w:bdr w:val="none" w:sz="0" w:space="0" w:color="auto" w:frame="1"/>
        </w:rPr>
        <w:t xml:space="preserve">ther factors influencing progress </w:t>
      </w:r>
      <w:r>
        <w:rPr>
          <w:color w:val="0070C0"/>
          <w:bdr w:val="none" w:sz="0" w:space="0" w:color="auto" w:frame="1"/>
        </w:rPr>
        <w:t>include</w:t>
      </w:r>
      <w:r w:rsidR="001474E1" w:rsidRPr="00DD748C">
        <w:rPr>
          <w:color w:val="0070C0"/>
          <w:bdr w:val="none" w:sz="0" w:space="0" w:color="auto" w:frame="1"/>
        </w:rPr>
        <w:t xml:space="preserve">: </w:t>
      </w:r>
    </w:p>
    <w:p w14:paraId="76BF32E0" w14:textId="77777777" w:rsidR="001474E1" w:rsidRPr="00DD748C" w:rsidRDefault="001474E1" w:rsidP="00DD748C">
      <w:pPr>
        <w:pStyle w:val="PlainText"/>
        <w:ind w:left="540"/>
        <w:rPr>
          <w:color w:val="0070C0"/>
          <w:bdr w:val="none" w:sz="0" w:space="0" w:color="auto" w:frame="1"/>
        </w:rPr>
      </w:pPr>
    </w:p>
    <w:p w14:paraId="200FAAA5" w14:textId="43A80FBB" w:rsidR="001474E1" w:rsidRPr="00DD748C" w:rsidRDefault="001474E1" w:rsidP="00DD748C">
      <w:pPr>
        <w:pStyle w:val="PlainText"/>
        <w:numPr>
          <w:ilvl w:val="0"/>
          <w:numId w:val="21"/>
        </w:numPr>
        <w:ind w:left="1440"/>
        <w:rPr>
          <w:rFonts w:eastAsia="Times New Roman"/>
          <w:color w:val="0070C0"/>
          <w:sz w:val="24"/>
          <w:szCs w:val="24"/>
          <w:bdr w:val="none" w:sz="0" w:space="0" w:color="auto" w:frame="1"/>
        </w:rPr>
      </w:pPr>
      <w:r w:rsidRPr="00DD748C">
        <w:rPr>
          <w:rFonts w:eastAsia="Times New Roman"/>
          <w:b/>
          <w:bCs/>
          <w:color w:val="0070C0"/>
          <w:sz w:val="24"/>
          <w:szCs w:val="24"/>
          <w:bdr w:val="none" w:sz="0" w:space="0" w:color="auto" w:frame="1"/>
        </w:rPr>
        <w:t xml:space="preserve">Funding for </w:t>
      </w:r>
      <w:r w:rsidR="0034681E">
        <w:rPr>
          <w:rFonts w:eastAsia="Times New Roman"/>
          <w:b/>
          <w:bCs/>
          <w:color w:val="0070C0"/>
          <w:sz w:val="24"/>
          <w:szCs w:val="24"/>
          <w:bdr w:val="none" w:sz="0" w:space="0" w:color="auto" w:frame="1"/>
        </w:rPr>
        <w:t>i</w:t>
      </w:r>
      <w:r w:rsidRPr="00DD748C">
        <w:rPr>
          <w:rFonts w:eastAsia="Times New Roman"/>
          <w:b/>
          <w:bCs/>
          <w:color w:val="0070C0"/>
          <w:sz w:val="24"/>
          <w:szCs w:val="24"/>
          <w:bdr w:val="none" w:sz="0" w:space="0" w:color="auto" w:frame="1"/>
        </w:rPr>
        <w:t>mplementation</w:t>
      </w:r>
      <w:r w:rsidR="003823F5">
        <w:rPr>
          <w:rFonts w:eastAsia="Times New Roman"/>
          <w:b/>
          <w:bCs/>
          <w:color w:val="0070C0"/>
          <w:sz w:val="24"/>
          <w:szCs w:val="24"/>
          <w:bdr w:val="none" w:sz="0" w:space="0" w:color="auto" w:frame="1"/>
        </w:rPr>
        <w:t xml:space="preserve"> and capacity enhancements</w:t>
      </w:r>
      <w:r w:rsidRPr="00DD748C">
        <w:rPr>
          <w:rFonts w:eastAsia="Times New Roman"/>
          <w:color w:val="0070C0"/>
          <w:sz w:val="24"/>
          <w:szCs w:val="24"/>
          <w:bdr w:val="none" w:sz="0" w:space="0" w:color="auto" w:frame="1"/>
        </w:rPr>
        <w:t xml:space="preserve">. </w:t>
      </w:r>
      <w:r w:rsidR="0034681E">
        <w:rPr>
          <w:rFonts w:eastAsia="Times New Roman"/>
          <w:color w:val="0070C0"/>
          <w:sz w:val="24"/>
          <w:szCs w:val="24"/>
          <w:bdr w:val="none" w:sz="0" w:space="0" w:color="auto" w:frame="1"/>
        </w:rPr>
        <w:t>Technical a</w:t>
      </w:r>
      <w:r w:rsidRPr="00DD748C">
        <w:rPr>
          <w:rFonts w:eastAsia="Times New Roman"/>
          <w:color w:val="0070C0"/>
          <w:sz w:val="24"/>
          <w:szCs w:val="24"/>
          <w:bdr w:val="none" w:sz="0" w:space="0" w:color="auto" w:frame="1"/>
        </w:rPr>
        <w:t xml:space="preserve">ssistance </w:t>
      </w:r>
      <w:r w:rsidR="0034681E">
        <w:rPr>
          <w:rFonts w:eastAsia="Times New Roman"/>
          <w:color w:val="0070C0"/>
          <w:sz w:val="24"/>
          <w:szCs w:val="24"/>
          <w:bdr w:val="none" w:sz="0" w:space="0" w:color="auto" w:frame="1"/>
        </w:rPr>
        <w:t xml:space="preserve">capacity </w:t>
      </w:r>
      <w:r w:rsidRPr="00DD748C">
        <w:rPr>
          <w:rFonts w:eastAsia="Times New Roman"/>
          <w:color w:val="0070C0"/>
          <w:sz w:val="24"/>
          <w:szCs w:val="24"/>
          <w:bdr w:val="none" w:sz="0" w:space="0" w:color="auto" w:frame="1"/>
        </w:rPr>
        <w:t>in the major source sectors to implement local-scale programs, plans, and practices</w:t>
      </w:r>
      <w:r w:rsidR="0034681E">
        <w:rPr>
          <w:rFonts w:eastAsia="Times New Roman"/>
          <w:color w:val="0070C0"/>
          <w:sz w:val="24"/>
          <w:szCs w:val="24"/>
          <w:bdr w:val="none" w:sz="0" w:space="0" w:color="auto" w:frame="1"/>
        </w:rPr>
        <w:t xml:space="preserve"> is a consistent barrier, even with record levels of funding</w:t>
      </w:r>
      <w:r w:rsidRPr="00DD748C">
        <w:rPr>
          <w:rFonts w:eastAsia="Times New Roman"/>
          <w:color w:val="0070C0"/>
          <w:sz w:val="24"/>
          <w:szCs w:val="24"/>
          <w:bdr w:val="none" w:sz="0" w:space="0" w:color="auto" w:frame="1"/>
        </w:rPr>
        <w:t xml:space="preserve">. </w:t>
      </w:r>
      <w:r w:rsidR="0034681E">
        <w:rPr>
          <w:rFonts w:eastAsia="Times New Roman"/>
          <w:color w:val="0070C0"/>
          <w:sz w:val="24"/>
          <w:szCs w:val="24"/>
          <w:bdr w:val="none" w:sz="0" w:space="0" w:color="auto" w:frame="1"/>
        </w:rPr>
        <w:t>E</w:t>
      </w:r>
      <w:r w:rsidRPr="00DD748C">
        <w:rPr>
          <w:rFonts w:eastAsia="Times New Roman"/>
          <w:color w:val="0070C0"/>
          <w:sz w:val="24"/>
          <w:szCs w:val="24"/>
          <w:bdr w:val="none" w:sz="0" w:space="0" w:color="auto" w:frame="1"/>
        </w:rPr>
        <w:t>mphasis will be in</w:t>
      </w:r>
      <w:r w:rsidR="003823F5">
        <w:rPr>
          <w:rFonts w:eastAsia="Times New Roman"/>
          <w:color w:val="0070C0"/>
          <w:sz w:val="24"/>
          <w:szCs w:val="24"/>
          <w:bdr w:val="none" w:sz="0" w:space="0" w:color="auto" w:frame="1"/>
        </w:rPr>
        <w:t xml:space="preserve"> nonpoint source</w:t>
      </w:r>
      <w:r w:rsidR="0034681E">
        <w:rPr>
          <w:rFonts w:eastAsia="Times New Roman"/>
          <w:color w:val="0070C0"/>
          <w:sz w:val="24"/>
          <w:szCs w:val="24"/>
          <w:bdr w:val="none" w:sz="0" w:space="0" w:color="auto" w:frame="1"/>
        </w:rPr>
        <w:t xml:space="preserve"> sectors, particularly </w:t>
      </w:r>
      <w:r w:rsidRPr="00DD748C">
        <w:rPr>
          <w:rFonts w:eastAsia="Times New Roman"/>
          <w:color w:val="0070C0"/>
          <w:sz w:val="24"/>
          <w:szCs w:val="24"/>
          <w:bdr w:val="none" w:sz="0" w:space="0" w:color="auto" w:frame="1"/>
        </w:rPr>
        <w:t>agricultur</w:t>
      </w:r>
      <w:r w:rsidR="0034681E">
        <w:rPr>
          <w:rFonts w:eastAsia="Times New Roman"/>
          <w:color w:val="0070C0"/>
          <w:sz w:val="24"/>
          <w:szCs w:val="24"/>
          <w:bdr w:val="none" w:sz="0" w:space="0" w:color="auto" w:frame="1"/>
        </w:rPr>
        <w:t>e and unregulated developed areas</w:t>
      </w:r>
      <w:r w:rsidRPr="00DD748C">
        <w:rPr>
          <w:rFonts w:eastAsia="Times New Roman"/>
          <w:color w:val="0070C0"/>
          <w:sz w:val="24"/>
          <w:szCs w:val="24"/>
          <w:bdr w:val="none" w:sz="0" w:space="0" w:color="auto" w:frame="1"/>
        </w:rPr>
        <w:t>.</w:t>
      </w:r>
    </w:p>
    <w:p w14:paraId="14124BBE" w14:textId="77777777" w:rsidR="001474E1" w:rsidRPr="00DD748C" w:rsidRDefault="001474E1" w:rsidP="00DD748C">
      <w:pPr>
        <w:pStyle w:val="PlainText"/>
        <w:numPr>
          <w:ilvl w:val="0"/>
          <w:numId w:val="21"/>
        </w:numPr>
        <w:ind w:left="1440"/>
        <w:rPr>
          <w:rFonts w:eastAsia="Times New Roman"/>
          <w:color w:val="0070C0"/>
          <w:sz w:val="24"/>
          <w:szCs w:val="24"/>
          <w:bdr w:val="none" w:sz="0" w:space="0" w:color="auto" w:frame="1"/>
        </w:rPr>
      </w:pPr>
      <w:r w:rsidRPr="00DD748C">
        <w:rPr>
          <w:rFonts w:eastAsia="Times New Roman"/>
          <w:b/>
          <w:bCs/>
          <w:color w:val="0070C0"/>
          <w:sz w:val="24"/>
          <w:szCs w:val="24"/>
          <w:bdr w:val="none" w:sz="0" w:space="0" w:color="auto" w:frame="1"/>
        </w:rPr>
        <w:t>Communication and Coordination</w:t>
      </w:r>
      <w:r w:rsidRPr="00DD748C">
        <w:rPr>
          <w:rFonts w:eastAsia="Times New Roman"/>
          <w:color w:val="0070C0"/>
          <w:sz w:val="24"/>
          <w:szCs w:val="24"/>
          <w:bdr w:val="none" w:sz="0" w:space="0" w:color="auto" w:frame="1"/>
        </w:rPr>
        <w:t xml:space="preserve">. Consistent efforts with diverse stakeholders. Other potential audiences include states and DC; local jurisdictions; and federal agencies such as USDA, </w:t>
      </w:r>
      <w:proofErr w:type="gramStart"/>
      <w:r w:rsidRPr="00DD748C">
        <w:rPr>
          <w:rFonts w:eastAsia="Times New Roman"/>
          <w:color w:val="0070C0"/>
          <w:sz w:val="24"/>
          <w:szCs w:val="24"/>
          <w:bdr w:val="none" w:sz="0" w:space="0" w:color="auto" w:frame="1"/>
        </w:rPr>
        <w:t>DoD</w:t>
      </w:r>
      <w:proofErr w:type="gramEnd"/>
      <w:r w:rsidRPr="00DD748C">
        <w:rPr>
          <w:rFonts w:eastAsia="Times New Roman"/>
          <w:color w:val="0070C0"/>
          <w:sz w:val="24"/>
          <w:szCs w:val="24"/>
          <w:bdr w:val="none" w:sz="0" w:space="0" w:color="auto" w:frame="1"/>
        </w:rPr>
        <w:t xml:space="preserve"> and EPA</w:t>
      </w:r>
    </w:p>
    <w:p w14:paraId="1CF07CA9" w14:textId="4B388D29" w:rsidR="001474E1" w:rsidRPr="00DD748C" w:rsidRDefault="001474E1" w:rsidP="00DD748C">
      <w:pPr>
        <w:pStyle w:val="PlainText"/>
        <w:numPr>
          <w:ilvl w:val="0"/>
          <w:numId w:val="21"/>
        </w:numPr>
        <w:ind w:left="1440"/>
        <w:rPr>
          <w:rFonts w:eastAsia="Times New Roman"/>
          <w:color w:val="0070C0"/>
          <w:sz w:val="24"/>
          <w:szCs w:val="24"/>
          <w:bdr w:val="none" w:sz="0" w:space="0" w:color="auto" w:frame="1"/>
        </w:rPr>
      </w:pPr>
      <w:r w:rsidRPr="00DD748C">
        <w:rPr>
          <w:rFonts w:eastAsia="Times New Roman"/>
          <w:b/>
          <w:bCs/>
          <w:color w:val="0070C0"/>
          <w:sz w:val="24"/>
          <w:szCs w:val="24"/>
          <w:bdr w:val="none" w:sz="0" w:space="0" w:color="auto" w:frame="1"/>
        </w:rPr>
        <w:t>Water Quality Monitoring</w:t>
      </w:r>
      <w:r w:rsidRPr="00DD748C">
        <w:rPr>
          <w:rFonts w:eastAsia="Times New Roman"/>
          <w:color w:val="0070C0"/>
          <w:sz w:val="24"/>
          <w:szCs w:val="24"/>
          <w:bdr w:val="none" w:sz="0" w:space="0" w:color="auto" w:frame="1"/>
        </w:rPr>
        <w:t>: Sustain and enhance monitoring and interpretation of results to help understand water quality response to management actions. It is important to demonstrate progress towards attainment of water quality standards.</w:t>
      </w:r>
    </w:p>
    <w:p w14:paraId="7820E900" w14:textId="71124E7F" w:rsidR="002E7429" w:rsidRDefault="0034681E" w:rsidP="00DD748C">
      <w:pPr>
        <w:pStyle w:val="PlainText"/>
        <w:numPr>
          <w:ilvl w:val="0"/>
          <w:numId w:val="21"/>
        </w:numPr>
        <w:ind w:left="1440"/>
        <w:rPr>
          <w:rFonts w:eastAsia="Times New Roman"/>
          <w:color w:val="0070C0"/>
          <w:sz w:val="24"/>
          <w:szCs w:val="24"/>
          <w:bdr w:val="none" w:sz="0" w:space="0" w:color="auto" w:frame="1"/>
        </w:rPr>
      </w:pPr>
      <w:r>
        <w:rPr>
          <w:rFonts w:eastAsia="Times New Roman"/>
          <w:b/>
          <w:bCs/>
          <w:color w:val="0070C0"/>
          <w:sz w:val="24"/>
          <w:szCs w:val="24"/>
          <w:bdr w:val="none" w:sz="0" w:space="0" w:color="auto" w:frame="1"/>
        </w:rPr>
        <w:t>Increase and encourage implementation by aligning benefits for multiple outcomes</w:t>
      </w:r>
      <w:r w:rsidR="001474E1" w:rsidRPr="00DD748C">
        <w:rPr>
          <w:rFonts w:eastAsia="Times New Roman"/>
          <w:b/>
          <w:bCs/>
          <w:color w:val="0070C0"/>
          <w:sz w:val="24"/>
          <w:szCs w:val="24"/>
          <w:bdr w:val="none" w:sz="0" w:space="0" w:color="auto" w:frame="1"/>
        </w:rPr>
        <w:t xml:space="preserve"> beyond water quality</w:t>
      </w:r>
      <w:r w:rsidR="001474E1" w:rsidRPr="00DD748C">
        <w:rPr>
          <w:rFonts w:eastAsia="Times New Roman"/>
          <w:color w:val="0070C0"/>
          <w:sz w:val="24"/>
          <w:szCs w:val="24"/>
          <w:bdr w:val="none" w:sz="0" w:space="0" w:color="auto" w:frame="1"/>
        </w:rPr>
        <w:t>. Characterization of benefits beyond water quality improvements associated with existing BMPs to identify new funding opportunities and opportunities to increase implementation.</w:t>
      </w:r>
    </w:p>
    <w:p w14:paraId="76D0DFFE" w14:textId="577D3921" w:rsidR="0034681E" w:rsidRPr="00DD748C" w:rsidRDefault="0034681E" w:rsidP="00DD748C">
      <w:pPr>
        <w:pStyle w:val="PlainText"/>
        <w:numPr>
          <w:ilvl w:val="0"/>
          <w:numId w:val="21"/>
        </w:numPr>
        <w:ind w:left="1440"/>
        <w:rPr>
          <w:rFonts w:eastAsia="Times New Roman"/>
          <w:color w:val="0070C0"/>
          <w:sz w:val="24"/>
          <w:szCs w:val="24"/>
          <w:bdr w:val="none" w:sz="0" w:space="0" w:color="auto" w:frame="1"/>
        </w:rPr>
      </w:pPr>
      <w:r>
        <w:rPr>
          <w:rFonts w:eastAsia="Times New Roman"/>
          <w:b/>
          <w:bCs/>
          <w:color w:val="0070C0"/>
          <w:sz w:val="24"/>
          <w:szCs w:val="24"/>
          <w:bdr w:val="none" w:sz="0" w:space="0" w:color="auto" w:frame="1"/>
        </w:rPr>
        <w:t>Climate change tracking</w:t>
      </w:r>
      <w:r w:rsidRPr="0086260F">
        <w:rPr>
          <w:rFonts w:eastAsia="Times New Roman"/>
          <w:color w:val="0070C0"/>
          <w:sz w:val="24"/>
          <w:szCs w:val="24"/>
          <w:bdr w:val="none" w:sz="0" w:space="0" w:color="auto" w:frame="1"/>
        </w:rPr>
        <w:t>.</w:t>
      </w:r>
      <w:r>
        <w:rPr>
          <w:rFonts w:eastAsia="Times New Roman"/>
          <w:color w:val="0070C0"/>
          <w:sz w:val="24"/>
          <w:szCs w:val="24"/>
          <w:bdr w:val="none" w:sz="0" w:space="0" w:color="auto" w:frame="1"/>
        </w:rPr>
        <w:t xml:space="preserve"> Understanding and accounting for the impacts of a changing climate in watershed and estuarine processes and BMP performance. </w:t>
      </w:r>
    </w:p>
    <w:p w14:paraId="48A9EA19" w14:textId="77777777" w:rsidR="00D02E31" w:rsidRPr="00A9382E" w:rsidRDefault="00D02E31" w:rsidP="00DD748C">
      <w:pPr>
        <w:pStyle w:val="PlainText"/>
        <w:ind w:left="1440"/>
      </w:pPr>
    </w:p>
    <w:p w14:paraId="1468086A" w14:textId="4A90B71F" w:rsidR="004124A0" w:rsidRPr="00627AAD" w:rsidRDefault="0097787C" w:rsidP="008A63A5">
      <w:pPr>
        <w:numPr>
          <w:ilvl w:val="0"/>
          <w:numId w:val="4"/>
        </w:numPr>
        <w:tabs>
          <w:tab w:val="num" w:pos="540"/>
        </w:tabs>
        <w:ind w:left="540" w:hanging="540"/>
        <w:rPr>
          <w:rFonts w:ascii="Calibri" w:eastAsia="Times New Roman" w:hAnsi="Calibri" w:cs="Times New Roman"/>
        </w:rPr>
      </w:pPr>
      <w:bookmarkStart w:id="10" w:name="_Hlk69143310"/>
      <w:bookmarkEnd w:id="9"/>
      <w:r w:rsidRPr="00627AAD">
        <w:rPr>
          <w:rFonts w:ascii="Calibri" w:hAnsi="Calibri"/>
        </w:rPr>
        <w:t xml:space="preserve">What are the current gaps in existing management efforts? </w:t>
      </w:r>
    </w:p>
    <w:p w14:paraId="0A1B0B64" w14:textId="77777777" w:rsidR="00F31012" w:rsidRDefault="00F31012" w:rsidP="00F31012">
      <w:pPr>
        <w:ind w:left="540"/>
        <w:rPr>
          <w:rFonts w:ascii="Calibri" w:hAnsi="Calibri"/>
          <w:color w:val="FF0000"/>
        </w:rPr>
      </w:pPr>
    </w:p>
    <w:p w14:paraId="10AFAFF9" w14:textId="284960F5" w:rsidR="00ED1102" w:rsidRPr="0064560D" w:rsidRDefault="00AB1922" w:rsidP="00F31012">
      <w:pPr>
        <w:ind w:left="540"/>
        <w:rPr>
          <w:rFonts w:ascii="Calibri" w:hAnsi="Calibri"/>
          <w:color w:val="0070C0"/>
        </w:rPr>
      </w:pPr>
      <w:r w:rsidRPr="0064560D">
        <w:rPr>
          <w:rFonts w:ascii="Calibri" w:hAnsi="Calibri"/>
          <w:color w:val="0070C0"/>
        </w:rPr>
        <w:t xml:space="preserve">Gaps in management efforts are quantified by comparing jurisdiction-reported BMP implementation to planned implementation that stakeholders have defined in their </w:t>
      </w:r>
      <w:r w:rsidR="003955B3" w:rsidRPr="0064560D">
        <w:rPr>
          <w:rFonts w:ascii="Calibri" w:hAnsi="Calibri"/>
          <w:color w:val="0070C0"/>
        </w:rPr>
        <w:t xml:space="preserve">2-year Milestones </w:t>
      </w:r>
      <w:r w:rsidR="0064560D" w:rsidRPr="0064560D">
        <w:rPr>
          <w:rFonts w:ascii="Calibri" w:hAnsi="Calibri"/>
          <w:color w:val="0070C0"/>
        </w:rPr>
        <w:t xml:space="preserve">and </w:t>
      </w:r>
      <w:r w:rsidR="003955B3" w:rsidRPr="0064560D">
        <w:rPr>
          <w:rFonts w:ascii="Calibri" w:hAnsi="Calibri"/>
          <w:color w:val="0070C0"/>
        </w:rPr>
        <w:t xml:space="preserve">WIPs.  The information is updated annually and can be accessed publicly through CAST at </w:t>
      </w:r>
      <w:hyperlink r:id="rId23" w:history="1">
        <w:r w:rsidR="00C32F7F" w:rsidRPr="00C32F7F">
          <w:rPr>
            <w:rStyle w:val="Hyperlink"/>
            <w:rFonts w:ascii="Calibri" w:hAnsi="Calibri"/>
          </w:rPr>
          <w:t>https://cast.chesapeakebay.net/PlanningTargets</w:t>
        </w:r>
      </w:hyperlink>
      <w:r w:rsidR="00C32F7F">
        <w:rPr>
          <w:rFonts w:ascii="Calibri" w:hAnsi="Calibri"/>
          <w:color w:val="0070C0"/>
        </w:rPr>
        <w:t>.</w:t>
      </w:r>
    </w:p>
    <w:p w14:paraId="473928C6" w14:textId="77777777" w:rsidR="00ED1102" w:rsidRPr="00A9382E" w:rsidRDefault="00ED1102" w:rsidP="00F31012">
      <w:pPr>
        <w:ind w:left="540"/>
        <w:rPr>
          <w:rFonts w:ascii="Calibri" w:hAnsi="Calibri"/>
          <w:color w:val="FF0000"/>
        </w:rPr>
      </w:pPr>
    </w:p>
    <w:p w14:paraId="399DC9C9" w14:textId="5B7CD2A9" w:rsidR="00CA4A12" w:rsidRDefault="003955B3" w:rsidP="00F31012">
      <w:pPr>
        <w:ind w:left="540"/>
        <w:rPr>
          <w:rFonts w:ascii="Calibri" w:hAnsi="Calibri"/>
          <w:color w:val="0070C0"/>
        </w:rPr>
      </w:pPr>
      <w:r w:rsidRPr="00CA4A12">
        <w:rPr>
          <w:rFonts w:ascii="Calibri" w:hAnsi="Calibri"/>
          <w:color w:val="0070C0"/>
        </w:rPr>
        <w:t xml:space="preserve">Summary BMP reports can be queried through the “Results” tab and “Reports” in the drop-down menu.  Under “Create Reports”, select “BMP Summary Report” at the geographic scale and for the scenarios of interest.  Comparisons </w:t>
      </w:r>
      <w:r w:rsidR="0064560D" w:rsidRPr="00CA4A12">
        <w:rPr>
          <w:rFonts w:ascii="Calibri" w:hAnsi="Calibri"/>
          <w:color w:val="0070C0"/>
        </w:rPr>
        <w:t xml:space="preserve">can be made among </w:t>
      </w:r>
      <w:r w:rsidRPr="00CA4A12">
        <w:rPr>
          <w:rFonts w:ascii="Calibri" w:hAnsi="Calibri"/>
          <w:color w:val="0070C0"/>
        </w:rPr>
        <w:t>reported</w:t>
      </w:r>
      <w:r w:rsidR="0064560D" w:rsidRPr="00CA4A12">
        <w:rPr>
          <w:rFonts w:ascii="Calibri" w:hAnsi="Calibri"/>
          <w:color w:val="0070C0"/>
        </w:rPr>
        <w:t xml:space="preserve"> BMPs</w:t>
      </w:r>
      <w:r w:rsidR="00AA72BB" w:rsidRPr="00CA4A12">
        <w:rPr>
          <w:rFonts w:ascii="Calibri" w:hAnsi="Calibri"/>
          <w:color w:val="0070C0"/>
        </w:rPr>
        <w:t xml:space="preserve"> for all historic “progress” scenarios</w:t>
      </w:r>
      <w:r w:rsidR="0064560D" w:rsidRPr="00CA4A12">
        <w:rPr>
          <w:rFonts w:ascii="Calibri" w:hAnsi="Calibri"/>
          <w:color w:val="0070C0"/>
        </w:rPr>
        <w:t>, planned implementation</w:t>
      </w:r>
      <w:r w:rsidR="00AA72BB" w:rsidRPr="00CA4A12">
        <w:rPr>
          <w:rFonts w:ascii="Calibri" w:hAnsi="Calibri"/>
          <w:color w:val="0070C0"/>
        </w:rPr>
        <w:t xml:space="preserve"> such as WIPs</w:t>
      </w:r>
      <w:r w:rsidR="0064560D" w:rsidRPr="00CA4A12">
        <w:rPr>
          <w:rFonts w:ascii="Calibri" w:hAnsi="Calibri"/>
          <w:color w:val="0070C0"/>
        </w:rPr>
        <w:t xml:space="preserve">, and </w:t>
      </w:r>
      <w:r w:rsidR="00AA72BB" w:rsidRPr="00CA4A12">
        <w:rPr>
          <w:rFonts w:ascii="Calibri" w:hAnsi="Calibri"/>
          <w:color w:val="0070C0"/>
        </w:rPr>
        <w:t xml:space="preserve">all other </w:t>
      </w:r>
      <w:r w:rsidR="0064560D" w:rsidRPr="00CA4A12">
        <w:rPr>
          <w:rFonts w:ascii="Calibri" w:hAnsi="Calibri"/>
          <w:color w:val="0070C0"/>
        </w:rPr>
        <w:t>what-if scenario</w:t>
      </w:r>
      <w:r w:rsidR="00AA72BB" w:rsidRPr="00CA4A12">
        <w:rPr>
          <w:rFonts w:ascii="Calibri" w:hAnsi="Calibri"/>
          <w:color w:val="0070C0"/>
        </w:rPr>
        <w:t>s</w:t>
      </w:r>
      <w:r w:rsidR="0064560D" w:rsidRPr="00CA4A12">
        <w:rPr>
          <w:rFonts w:ascii="Calibri" w:hAnsi="Calibri"/>
          <w:color w:val="0070C0"/>
        </w:rPr>
        <w:t xml:space="preserve"> </w:t>
      </w:r>
      <w:r w:rsidR="00CA4A12" w:rsidRPr="00CA4A12">
        <w:rPr>
          <w:rFonts w:ascii="Calibri" w:hAnsi="Calibri"/>
          <w:color w:val="0070C0"/>
        </w:rPr>
        <w:t xml:space="preserve">that a </w:t>
      </w:r>
      <w:r w:rsidR="0064560D" w:rsidRPr="00CA4A12">
        <w:rPr>
          <w:rFonts w:ascii="Calibri" w:hAnsi="Calibri"/>
          <w:color w:val="0070C0"/>
        </w:rPr>
        <w:t>user</w:t>
      </w:r>
      <w:r w:rsidR="00CA4A12" w:rsidRPr="00CA4A12">
        <w:rPr>
          <w:rFonts w:ascii="Calibri" w:hAnsi="Calibri"/>
          <w:color w:val="0070C0"/>
        </w:rPr>
        <w:t xml:space="preserve"> develops and are shared with them.  </w:t>
      </w:r>
    </w:p>
    <w:p w14:paraId="5EAA7A87" w14:textId="4D2B84C7" w:rsidR="00E011BB" w:rsidRPr="00941753" w:rsidRDefault="00E011BB" w:rsidP="00F31012">
      <w:pPr>
        <w:ind w:left="540"/>
        <w:rPr>
          <w:rFonts w:ascii="Calibri" w:hAnsi="Calibri"/>
          <w:color w:val="0070C0"/>
        </w:rPr>
      </w:pPr>
    </w:p>
    <w:p w14:paraId="17B8E766" w14:textId="2FE4C601" w:rsidR="00E011BB" w:rsidRPr="00DD748C" w:rsidRDefault="00E011BB" w:rsidP="00E011BB">
      <w:pPr>
        <w:ind w:left="540"/>
        <w:rPr>
          <w:rFonts w:ascii="Calibri" w:hAnsi="Calibri" w:cs="Calibri"/>
          <w:color w:val="0070C0"/>
          <w:sz w:val="22"/>
          <w:szCs w:val="22"/>
        </w:rPr>
      </w:pPr>
      <w:bookmarkStart w:id="11" w:name="_Hlk137463915"/>
      <w:r w:rsidRPr="00DD748C">
        <w:rPr>
          <w:rFonts w:ascii="Calibri" w:hAnsi="Calibri" w:cs="Calibri"/>
          <w:color w:val="0070C0"/>
        </w:rPr>
        <w:t>The jurisdictions and EPA, through the WIPs and evaluations of the WIPs, respectively, identified gaps between the jurisdictions</w:t>
      </w:r>
      <w:r w:rsidR="00941753" w:rsidRPr="00DD748C">
        <w:rPr>
          <w:rFonts w:ascii="Calibri" w:hAnsi="Calibri" w:cs="Calibri"/>
          <w:color w:val="0070C0"/>
        </w:rPr>
        <w:t>’</w:t>
      </w:r>
      <w:r w:rsidRPr="00DD748C">
        <w:rPr>
          <w:rFonts w:ascii="Calibri" w:hAnsi="Calibri" w:cs="Calibri"/>
          <w:color w:val="0070C0"/>
        </w:rPr>
        <w:t xml:space="preserve"> current capacity and the capacity they estimate is necessary to fully attain the interim and final nutrient and sediment target loads for each of the 92 segments of the Bay TMDL. Such gaps that the jurisdictions continue to address through Phase III WIPs implementation and other efforts include:</w:t>
      </w:r>
    </w:p>
    <w:p w14:paraId="2B91E429" w14:textId="77777777" w:rsidR="00E011BB" w:rsidRPr="00DD748C" w:rsidRDefault="00E011BB" w:rsidP="00E011BB">
      <w:pPr>
        <w:ind w:left="540"/>
        <w:rPr>
          <w:rFonts w:ascii="Calibri" w:hAnsi="Calibri" w:cs="Calibri"/>
          <w:color w:val="0070C0"/>
        </w:rPr>
      </w:pPr>
    </w:p>
    <w:p w14:paraId="16EAC3E7" w14:textId="77777777" w:rsidR="00E011BB" w:rsidRPr="00DD748C" w:rsidRDefault="00E011BB" w:rsidP="00E011B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70C0"/>
        </w:rPr>
      </w:pPr>
      <w:r w:rsidRPr="00DD748C">
        <w:rPr>
          <w:rFonts w:ascii="Calibri" w:eastAsia="Times New Roman" w:hAnsi="Calibri" w:cs="Calibri"/>
          <w:color w:val="0070C0"/>
        </w:rPr>
        <w:t>Financial capacity to oversee and implement municipal separate storm sewer systems (MS4s) and other stormwater programs.</w:t>
      </w:r>
    </w:p>
    <w:p w14:paraId="476A2193" w14:textId="77777777" w:rsidR="00E011BB" w:rsidRPr="00DD748C" w:rsidRDefault="00E011BB" w:rsidP="00E011B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70C0"/>
        </w:rPr>
      </w:pPr>
      <w:r w:rsidRPr="00DD748C">
        <w:rPr>
          <w:rFonts w:ascii="Calibri" w:eastAsia="Times New Roman" w:hAnsi="Calibri" w:cs="Calibri"/>
          <w:color w:val="0070C0"/>
        </w:rPr>
        <w:t xml:space="preserve">Financial, </w:t>
      </w:r>
      <w:proofErr w:type="gramStart"/>
      <w:r w:rsidRPr="00DD748C">
        <w:rPr>
          <w:rFonts w:ascii="Calibri" w:eastAsia="Times New Roman" w:hAnsi="Calibri" w:cs="Calibri"/>
          <w:color w:val="0070C0"/>
        </w:rPr>
        <w:t>technical</w:t>
      </w:r>
      <w:proofErr w:type="gramEnd"/>
      <w:r w:rsidRPr="00DD748C">
        <w:rPr>
          <w:rFonts w:ascii="Calibri" w:eastAsia="Times New Roman" w:hAnsi="Calibri" w:cs="Calibri"/>
          <w:color w:val="0070C0"/>
        </w:rPr>
        <w:t xml:space="preserve"> and regulatory capacity to deliver priority pollution reduction practices to priority watersheds.</w:t>
      </w:r>
    </w:p>
    <w:p w14:paraId="4D96E822" w14:textId="77777777" w:rsidR="00E011BB" w:rsidRPr="00DD748C" w:rsidRDefault="00E011BB" w:rsidP="00E011B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70C0"/>
        </w:rPr>
      </w:pPr>
      <w:r w:rsidRPr="00DD748C">
        <w:rPr>
          <w:rFonts w:ascii="Calibri" w:eastAsia="Times New Roman" w:hAnsi="Calibri" w:cs="Calibri"/>
          <w:color w:val="0070C0"/>
        </w:rPr>
        <w:t xml:space="preserve">BMP tracking, </w:t>
      </w:r>
      <w:proofErr w:type="gramStart"/>
      <w:r w:rsidRPr="00DD748C">
        <w:rPr>
          <w:rFonts w:ascii="Calibri" w:eastAsia="Times New Roman" w:hAnsi="Calibri" w:cs="Calibri"/>
          <w:color w:val="0070C0"/>
        </w:rPr>
        <w:t>verification</w:t>
      </w:r>
      <w:proofErr w:type="gramEnd"/>
      <w:r w:rsidRPr="00DD748C">
        <w:rPr>
          <w:rFonts w:ascii="Calibri" w:eastAsia="Times New Roman" w:hAnsi="Calibri" w:cs="Calibri"/>
          <w:color w:val="0070C0"/>
        </w:rPr>
        <w:t xml:space="preserve"> and reporting programs.</w:t>
      </w:r>
    </w:p>
    <w:p w14:paraId="31543120" w14:textId="77777777" w:rsidR="00E011BB" w:rsidRPr="00DD748C" w:rsidRDefault="00E011BB" w:rsidP="00E011B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70C0"/>
        </w:rPr>
      </w:pPr>
      <w:r w:rsidRPr="00DD748C">
        <w:rPr>
          <w:rFonts w:ascii="Calibri" w:eastAsia="Times New Roman" w:hAnsi="Calibri" w:cs="Calibri"/>
          <w:color w:val="0070C0"/>
        </w:rPr>
        <w:t>Financial capability to continue to maintain new and existing implementation practices.</w:t>
      </w:r>
    </w:p>
    <w:p w14:paraId="121EC679" w14:textId="3FC50D32" w:rsidR="00B063B4" w:rsidRDefault="00B063B4" w:rsidP="009F686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0070C0"/>
        </w:rPr>
      </w:pPr>
      <w:r>
        <w:rPr>
          <w:rFonts w:ascii="Calibri" w:eastAsia="Times New Roman" w:hAnsi="Calibri" w:cs="Calibri"/>
          <w:color w:val="0070C0"/>
        </w:rPr>
        <w:t xml:space="preserve">Specifically achieving the Phase III nutrient planning targets by 2025 is paramount.  The current (2022 Progress) status of achieving the 2025 nitrogen load reduction target stands at 51% of the goal achieved and the current 2025 phosphorus load reduction target stands at 60% of the goal achieved.  </w:t>
      </w:r>
      <w:proofErr w:type="gramStart"/>
      <w:r>
        <w:rPr>
          <w:rFonts w:ascii="Calibri" w:eastAsia="Times New Roman" w:hAnsi="Calibri" w:cs="Calibri"/>
          <w:color w:val="0070C0"/>
        </w:rPr>
        <w:t>In order to</w:t>
      </w:r>
      <w:proofErr w:type="gramEnd"/>
      <w:r>
        <w:rPr>
          <w:rFonts w:ascii="Calibri" w:eastAsia="Times New Roman" w:hAnsi="Calibri" w:cs="Calibri"/>
          <w:color w:val="0070C0"/>
        </w:rPr>
        <w:t xml:space="preserve"> be on track, the nutrient load reduction targets for 2022 should be at 85% of the goal achieved.   </w:t>
      </w:r>
    </w:p>
    <w:p w14:paraId="00335D95" w14:textId="77777777" w:rsidR="00E011BB" w:rsidRPr="00DD748C" w:rsidRDefault="00E011BB" w:rsidP="00E011BB">
      <w:pPr>
        <w:ind w:left="360"/>
        <w:rPr>
          <w:rFonts w:ascii="Calibri" w:eastAsiaTheme="minorHAnsi" w:hAnsi="Calibri" w:cs="Calibri"/>
          <w:color w:val="0070C0"/>
        </w:rPr>
      </w:pPr>
    </w:p>
    <w:bookmarkEnd w:id="11"/>
    <w:p w14:paraId="4D99BE06" w14:textId="77777777" w:rsidR="00E011BB" w:rsidRPr="00DD748C" w:rsidRDefault="00E011BB" w:rsidP="00DD748C">
      <w:pPr>
        <w:ind w:left="547"/>
        <w:rPr>
          <w:rFonts w:ascii="Calibri" w:hAnsi="Calibri" w:cs="Calibri"/>
          <w:color w:val="0070C0"/>
        </w:rPr>
      </w:pPr>
      <w:r w:rsidRPr="00DD748C">
        <w:rPr>
          <w:rFonts w:ascii="Calibri" w:hAnsi="Calibri" w:cs="Calibri"/>
          <w:color w:val="0070C0"/>
        </w:rPr>
        <w:t>Necessary new capacity to address these issues includes additional incentives, new or enhanced state or local regulatory programs, market-based tools, technical or financial assistance and new legislative authorities. It also includes capacity from other federal agencies, local governments, the private sector and/or non-governmental organizations.</w:t>
      </w:r>
    </w:p>
    <w:p w14:paraId="1E1BBC0F" w14:textId="77777777" w:rsidR="00E011BB" w:rsidRPr="00DD748C" w:rsidRDefault="00E011BB" w:rsidP="00DD748C">
      <w:pPr>
        <w:ind w:left="547"/>
        <w:rPr>
          <w:rFonts w:ascii="Calibri" w:hAnsi="Calibri" w:cs="Calibri"/>
          <w:color w:val="0070C0"/>
        </w:rPr>
      </w:pPr>
    </w:p>
    <w:p w14:paraId="7CB8B871" w14:textId="6F9E974E" w:rsidR="00C20CEA" w:rsidRPr="00DD748C" w:rsidRDefault="00E011BB" w:rsidP="00DD748C">
      <w:pPr>
        <w:ind w:left="547"/>
        <w:rPr>
          <w:rFonts w:ascii="Calibri" w:hAnsi="Calibri" w:cs="Calibri"/>
          <w:color w:val="0070C0"/>
        </w:rPr>
      </w:pPr>
      <w:r w:rsidRPr="00DD748C">
        <w:rPr>
          <w:rFonts w:ascii="Calibri" w:hAnsi="Calibri" w:cs="Calibri"/>
          <w:color w:val="0070C0"/>
        </w:rPr>
        <w:t>Through the Phase III WIP development and implementation processes, the Bay watershed jurisdictions are expected to discuss plans to work with federal, local, private sector and nonprofit partners to leverage capacity for achieving the Phase III planning targets.</w:t>
      </w:r>
    </w:p>
    <w:p w14:paraId="1FA8EF32" w14:textId="77777777" w:rsidR="004124A0" w:rsidRDefault="004124A0" w:rsidP="00DD748C">
      <w:pPr>
        <w:ind w:left="547"/>
        <w:rPr>
          <w:rFonts w:ascii="Calibri" w:hAnsi="Calibri"/>
          <w:color w:val="FF0000"/>
        </w:rPr>
      </w:pPr>
    </w:p>
    <w:p w14:paraId="71AA5E3A" w14:textId="4817D1AD" w:rsidR="00D02E31" w:rsidRPr="00627AAD" w:rsidRDefault="0097787C" w:rsidP="008A63A5">
      <w:pPr>
        <w:numPr>
          <w:ilvl w:val="0"/>
          <w:numId w:val="4"/>
        </w:numPr>
        <w:tabs>
          <w:tab w:val="num" w:pos="540"/>
        </w:tabs>
        <w:ind w:left="540" w:hanging="540"/>
        <w:rPr>
          <w:rFonts w:ascii="Calibri" w:eastAsia="Times New Roman" w:hAnsi="Calibri" w:cs="Times New Roman"/>
        </w:rPr>
      </w:pPr>
      <w:r w:rsidRPr="00627AAD">
        <w:rPr>
          <w:rFonts w:ascii="Calibri" w:hAnsi="Calibri"/>
        </w:rPr>
        <w:t xml:space="preserve">What are the current overlaps in existing management efforts? </w:t>
      </w:r>
    </w:p>
    <w:p w14:paraId="715DAAE7" w14:textId="77777777" w:rsidR="00F31012" w:rsidRPr="00ED1102" w:rsidRDefault="00F31012" w:rsidP="00F31012">
      <w:pPr>
        <w:ind w:left="540"/>
        <w:rPr>
          <w:rFonts w:ascii="Calibri" w:hAnsi="Calibri"/>
          <w:color w:val="0070C0"/>
        </w:rPr>
      </w:pPr>
    </w:p>
    <w:p w14:paraId="64705594" w14:textId="6B1AA074" w:rsidR="00AA70DB" w:rsidRDefault="0074066B" w:rsidP="0005142F">
      <w:pPr>
        <w:ind w:left="540"/>
        <w:rPr>
          <w:rFonts w:ascii="Calibri" w:hAnsi="Calibri"/>
        </w:rPr>
      </w:pPr>
      <w:r w:rsidRPr="00CA4A12">
        <w:rPr>
          <w:rFonts w:ascii="Calibri" w:hAnsi="Calibri"/>
          <w:color w:val="0070C0"/>
        </w:rPr>
        <w:t>There are no “overlaps” of existing management efforts with respect to BMP implementation</w:t>
      </w:r>
      <w:r w:rsidR="00CA4A12">
        <w:rPr>
          <w:rFonts w:ascii="Calibri" w:hAnsi="Calibri"/>
          <w:color w:val="0070C0"/>
        </w:rPr>
        <w:t xml:space="preserve">.  </w:t>
      </w:r>
      <w:r w:rsidR="00895427">
        <w:rPr>
          <w:rFonts w:ascii="Calibri" w:hAnsi="Calibri"/>
          <w:color w:val="0070C0"/>
        </w:rPr>
        <w:t xml:space="preserve">The </w:t>
      </w:r>
      <w:r w:rsidR="00241E45">
        <w:rPr>
          <w:rFonts w:ascii="Calibri" w:hAnsi="Calibri"/>
          <w:color w:val="0070C0"/>
        </w:rPr>
        <w:t>CBP</w:t>
      </w:r>
      <w:r w:rsidR="00895427">
        <w:rPr>
          <w:rFonts w:ascii="Calibri" w:hAnsi="Calibri"/>
          <w:color w:val="0070C0"/>
        </w:rPr>
        <w:t xml:space="preserve"> has </w:t>
      </w:r>
      <w:r w:rsidR="001C3760">
        <w:rPr>
          <w:rFonts w:ascii="Calibri" w:hAnsi="Calibri"/>
          <w:color w:val="0070C0"/>
        </w:rPr>
        <w:t>allocated</w:t>
      </w:r>
      <w:r w:rsidR="00895427">
        <w:rPr>
          <w:rFonts w:ascii="Calibri" w:hAnsi="Calibri"/>
          <w:color w:val="0070C0"/>
        </w:rPr>
        <w:t xml:space="preserve"> efforts across the Bay</w:t>
      </w:r>
      <w:r w:rsidR="001C3760">
        <w:rPr>
          <w:rFonts w:ascii="Calibri" w:hAnsi="Calibri"/>
          <w:color w:val="0070C0"/>
        </w:rPr>
        <w:t xml:space="preserve">’s </w:t>
      </w:r>
      <w:r w:rsidR="004F21A0">
        <w:rPr>
          <w:rFonts w:ascii="Calibri" w:hAnsi="Calibri"/>
          <w:color w:val="0070C0"/>
        </w:rPr>
        <w:t>partners</w:t>
      </w:r>
      <w:r w:rsidR="00895427">
        <w:rPr>
          <w:rFonts w:ascii="Calibri" w:hAnsi="Calibri"/>
          <w:color w:val="0070C0"/>
        </w:rPr>
        <w:t xml:space="preserve"> to ensure that efforts are not </w:t>
      </w:r>
      <w:r w:rsidR="001C3760">
        <w:rPr>
          <w:rFonts w:ascii="Calibri" w:hAnsi="Calibri"/>
          <w:color w:val="0070C0"/>
        </w:rPr>
        <w:t>duplicated,</w:t>
      </w:r>
      <w:r w:rsidR="00895427">
        <w:rPr>
          <w:rFonts w:ascii="Calibri" w:hAnsi="Calibri"/>
          <w:color w:val="0070C0"/>
        </w:rPr>
        <w:t xml:space="preserve"> and any additional BMP implementation efforts help to offset, to some degree, shortfalls in construction, implementation</w:t>
      </w:r>
      <w:r w:rsidR="00590259">
        <w:rPr>
          <w:rFonts w:ascii="Calibri" w:hAnsi="Calibri"/>
          <w:color w:val="0070C0"/>
        </w:rPr>
        <w:t>,</w:t>
      </w:r>
      <w:r w:rsidR="00895427">
        <w:rPr>
          <w:rFonts w:ascii="Calibri" w:hAnsi="Calibri"/>
          <w:color w:val="0070C0"/>
        </w:rPr>
        <w:t xml:space="preserve"> or management. </w:t>
      </w:r>
    </w:p>
    <w:p w14:paraId="6558F4BD" w14:textId="77777777" w:rsidR="00AA70DB" w:rsidRPr="001B466C" w:rsidRDefault="00AA70DB" w:rsidP="00F31012">
      <w:pPr>
        <w:ind w:left="540"/>
        <w:rPr>
          <w:rFonts w:ascii="Calibri" w:hAnsi="Calibri"/>
        </w:rPr>
      </w:pPr>
    </w:p>
    <w:p w14:paraId="6A91952C" w14:textId="72757E46" w:rsidR="00D02E31" w:rsidRPr="004822F4" w:rsidRDefault="00683698" w:rsidP="008A63A5">
      <w:pPr>
        <w:numPr>
          <w:ilvl w:val="0"/>
          <w:numId w:val="4"/>
        </w:numPr>
        <w:tabs>
          <w:tab w:val="num" w:pos="540"/>
        </w:tabs>
        <w:ind w:left="540" w:hanging="540"/>
        <w:rPr>
          <w:rFonts w:ascii="Calibri" w:eastAsia="Times New Roman" w:hAnsi="Calibri" w:cs="Times New Roman"/>
          <w:color w:val="auto"/>
        </w:rPr>
      </w:pPr>
      <w:r w:rsidRPr="004822F4">
        <w:rPr>
          <w:rFonts w:ascii="Calibri" w:hAnsi="Calibri"/>
        </w:rPr>
        <w:t>According to the management strategy written for the outcome associated with this indicator, h</w:t>
      </w:r>
      <w:r w:rsidR="0097787C" w:rsidRPr="004822F4">
        <w:rPr>
          <w:rFonts w:ascii="Calibri" w:hAnsi="Calibri"/>
        </w:rPr>
        <w:t xml:space="preserve">ow will we </w:t>
      </w:r>
      <w:r w:rsidR="005664B9" w:rsidRPr="004822F4">
        <w:rPr>
          <w:rFonts w:ascii="Calibri" w:hAnsi="Calibri"/>
        </w:rPr>
        <w:t xml:space="preserve">(a) </w:t>
      </w:r>
      <w:bookmarkStart w:id="12" w:name="_Hlk11305770"/>
      <w:r w:rsidR="0097787C" w:rsidRPr="004822F4">
        <w:rPr>
          <w:rFonts w:ascii="Calibri" w:hAnsi="Calibri"/>
        </w:rPr>
        <w:t>assess our performance in making progress toward the goal, target, threshold or expected outcome</w:t>
      </w:r>
      <w:r w:rsidR="005664B9" w:rsidRPr="004822F4">
        <w:rPr>
          <w:rFonts w:ascii="Calibri" w:hAnsi="Calibri"/>
        </w:rPr>
        <w:t xml:space="preserve">, </w:t>
      </w:r>
      <w:bookmarkEnd w:id="12"/>
      <w:r w:rsidR="005664B9" w:rsidRPr="004822F4">
        <w:rPr>
          <w:rFonts w:ascii="Calibri" w:hAnsi="Calibri"/>
        </w:rPr>
        <w:t xml:space="preserve">and (b) </w:t>
      </w:r>
      <w:r w:rsidR="0097787C" w:rsidRPr="004822F4">
        <w:rPr>
          <w:rFonts w:ascii="Calibri" w:hAnsi="Calibri"/>
        </w:rPr>
        <w:t xml:space="preserve">ensure the adaptive management of our </w:t>
      </w:r>
      <w:r w:rsidR="0097787C" w:rsidRPr="004822F4">
        <w:rPr>
          <w:rFonts w:ascii="Calibri" w:hAnsi="Calibri"/>
          <w:color w:val="auto"/>
        </w:rPr>
        <w:t>work?</w:t>
      </w:r>
    </w:p>
    <w:p w14:paraId="082738D4" w14:textId="77777777" w:rsidR="004A3988" w:rsidRPr="004822F4" w:rsidRDefault="004A3988" w:rsidP="00FB3937">
      <w:pPr>
        <w:pStyle w:val="ListParagraph"/>
        <w:rPr>
          <w:rFonts w:ascii="Calibri" w:eastAsia="Times New Roman" w:hAnsi="Calibri" w:cs="Times New Roman"/>
          <w:color w:val="auto"/>
        </w:rPr>
      </w:pPr>
    </w:p>
    <w:p w14:paraId="03379661" w14:textId="044551E2" w:rsidR="00BB3665" w:rsidRPr="004822F4" w:rsidRDefault="00464D10" w:rsidP="004D27DD">
      <w:pPr>
        <w:pStyle w:val="Default"/>
        <w:numPr>
          <w:ilvl w:val="0"/>
          <w:numId w:val="20"/>
        </w:numPr>
        <w:rPr>
          <w:color w:val="0070C0"/>
        </w:rPr>
      </w:pPr>
      <w:r w:rsidRPr="004822F4">
        <w:rPr>
          <w:color w:val="0070C0"/>
        </w:rPr>
        <w:t xml:space="preserve">This management strategy identifies approaches for achieving the </w:t>
      </w:r>
      <w:r w:rsidR="00BB3665" w:rsidRPr="004822F4">
        <w:rPr>
          <w:color w:val="0070C0"/>
        </w:rPr>
        <w:t>g</w:t>
      </w:r>
      <w:r w:rsidRPr="004822F4">
        <w:rPr>
          <w:color w:val="0070C0"/>
        </w:rPr>
        <w:t>oal which is to reduce pollutants to achieve water quality necessary to support the aquatic living resources of the Bay and its tributaries and protect human health.  One of the key outcomes for the Water Quality goal is the 2025 WIP Outcome, “By 2025, have all practices and controls installed to achieve the Bay’s dissolved oxygen, water clarity/</w:t>
      </w:r>
      <w:r w:rsidR="00D5244D" w:rsidRPr="004822F4">
        <w:rPr>
          <w:color w:val="0070C0"/>
        </w:rPr>
        <w:t>SAV</w:t>
      </w:r>
      <w:r w:rsidRPr="004822F4">
        <w:rPr>
          <w:color w:val="0070C0"/>
        </w:rPr>
        <w:t xml:space="preserve"> and chlorophyll-a standards as articulated in the Chesapeake Bay TMDL document.</w:t>
      </w:r>
      <w:r w:rsidR="00BB3665" w:rsidRPr="004822F4">
        <w:rPr>
          <w:color w:val="0070C0"/>
        </w:rPr>
        <w:t xml:space="preserve">”  </w:t>
      </w:r>
    </w:p>
    <w:p w14:paraId="77D9815A" w14:textId="77777777" w:rsidR="00BB3665" w:rsidRPr="004822F4" w:rsidRDefault="00BB3665" w:rsidP="00BB3665">
      <w:pPr>
        <w:pStyle w:val="Default"/>
        <w:ind w:left="540"/>
        <w:rPr>
          <w:color w:val="0070C0"/>
        </w:rPr>
      </w:pPr>
    </w:p>
    <w:p w14:paraId="2AFAD044" w14:textId="7373C798" w:rsidR="006C5B14" w:rsidRPr="004822F4" w:rsidRDefault="00BB3665" w:rsidP="009E23EC">
      <w:pPr>
        <w:pStyle w:val="Default"/>
        <w:ind w:left="900"/>
        <w:rPr>
          <w:color w:val="0070C0"/>
        </w:rPr>
      </w:pPr>
      <w:r w:rsidRPr="004822F4">
        <w:rPr>
          <w:color w:val="0070C0"/>
        </w:rPr>
        <w:t>To assess our performance in making progress toward the goal – related to the indicator – the Bay Program estimates the impact of BMP implementation and changing conditions in the watershed using the Chesapeake Bay Program’s Watershed Model</w:t>
      </w:r>
      <w:r w:rsidR="00783BB8" w:rsidRPr="004822F4">
        <w:rPr>
          <w:color w:val="0070C0"/>
        </w:rPr>
        <w:t xml:space="preserve">, aka CAST.  </w:t>
      </w:r>
      <w:r w:rsidR="00464D10" w:rsidRPr="004822F4">
        <w:rPr>
          <w:color w:val="0070C0"/>
        </w:rPr>
        <w:t>The partnership’s modeling tools are calibrated to monitoring data and use</w:t>
      </w:r>
      <w:r w:rsidRPr="004822F4">
        <w:rPr>
          <w:color w:val="0070C0"/>
        </w:rPr>
        <w:t xml:space="preserve"> </w:t>
      </w:r>
      <w:r w:rsidR="00464D10" w:rsidRPr="004822F4">
        <w:rPr>
          <w:color w:val="0070C0"/>
        </w:rPr>
        <w:t xml:space="preserve">implementation data </w:t>
      </w:r>
      <w:r w:rsidRPr="004822F4">
        <w:rPr>
          <w:color w:val="0070C0"/>
        </w:rPr>
        <w:t xml:space="preserve">and measures of control technologies </w:t>
      </w:r>
      <w:r w:rsidR="00464D10" w:rsidRPr="004822F4">
        <w:rPr>
          <w:color w:val="0070C0"/>
        </w:rPr>
        <w:t>collected from the seven Bay watershed jurisdictions</w:t>
      </w:r>
      <w:r w:rsidR="006C5B14" w:rsidRPr="004822F4">
        <w:rPr>
          <w:color w:val="0070C0"/>
        </w:rPr>
        <w:t xml:space="preserve">.  </w:t>
      </w:r>
    </w:p>
    <w:p w14:paraId="762C52AD" w14:textId="77777777" w:rsidR="006C5B14" w:rsidRPr="004822F4" w:rsidRDefault="006C5B14" w:rsidP="005C386E">
      <w:pPr>
        <w:pStyle w:val="Default"/>
        <w:ind w:left="540"/>
        <w:rPr>
          <w:color w:val="0070C0"/>
        </w:rPr>
      </w:pPr>
    </w:p>
    <w:p w14:paraId="01AB15E2" w14:textId="5714D757" w:rsidR="005C386E" w:rsidRPr="00783BB8" w:rsidRDefault="009F77D3" w:rsidP="009E23EC">
      <w:pPr>
        <w:pStyle w:val="Default"/>
        <w:ind w:left="900"/>
        <w:rPr>
          <w:color w:val="0070C0"/>
        </w:rPr>
      </w:pPr>
      <w:r w:rsidRPr="004822F4">
        <w:rPr>
          <w:color w:val="0070C0"/>
        </w:rPr>
        <w:t xml:space="preserve">The modeling assessments </w:t>
      </w:r>
      <w:r w:rsidR="005C386E" w:rsidRPr="004822F4">
        <w:rPr>
          <w:color w:val="0070C0"/>
        </w:rPr>
        <w:t xml:space="preserve">of progress </w:t>
      </w:r>
      <w:r w:rsidRPr="004822F4">
        <w:rPr>
          <w:color w:val="0070C0"/>
        </w:rPr>
        <w:t>are done annually</w:t>
      </w:r>
      <w:r w:rsidR="005C386E" w:rsidRPr="004822F4">
        <w:rPr>
          <w:color w:val="0070C0"/>
        </w:rPr>
        <w:t xml:space="preserve"> and the estimated loads for nitrogen</w:t>
      </w:r>
      <w:r w:rsidR="00783BB8" w:rsidRPr="004822F4">
        <w:rPr>
          <w:color w:val="0070C0"/>
        </w:rPr>
        <w:t xml:space="preserve">, </w:t>
      </w:r>
      <w:r w:rsidR="005C386E" w:rsidRPr="004822F4">
        <w:rPr>
          <w:color w:val="0070C0"/>
        </w:rPr>
        <w:t>phosphorus</w:t>
      </w:r>
      <w:r w:rsidR="00783BB8" w:rsidRPr="004822F4">
        <w:rPr>
          <w:color w:val="0070C0"/>
        </w:rPr>
        <w:t>, and sediment</w:t>
      </w:r>
      <w:r w:rsidR="005C386E" w:rsidRPr="004822F4">
        <w:rPr>
          <w:color w:val="0070C0"/>
        </w:rPr>
        <w:t xml:space="preserve"> are compared to trajectories needed to meet the 2025 loading Planning Targets</w:t>
      </w:r>
      <w:r w:rsidR="006C5B14" w:rsidRPr="004822F4">
        <w:rPr>
          <w:color w:val="0070C0"/>
        </w:rPr>
        <w:t>.  The process allows for a quantification of the gaps</w:t>
      </w:r>
      <w:r w:rsidR="006C5B14" w:rsidRPr="00783BB8">
        <w:rPr>
          <w:color w:val="0070C0"/>
        </w:rPr>
        <w:t xml:space="preserve"> between the progress status and where we need to be at </w:t>
      </w:r>
      <w:r w:rsidR="00852F94" w:rsidRPr="00783BB8">
        <w:rPr>
          <w:color w:val="0070C0"/>
        </w:rPr>
        <w:t>the time of the model assessment</w:t>
      </w:r>
      <w:r w:rsidR="006C5B14" w:rsidRPr="00783BB8">
        <w:rPr>
          <w:color w:val="0070C0"/>
        </w:rPr>
        <w:t xml:space="preserve"> </w:t>
      </w:r>
      <w:r w:rsidR="00783BB8" w:rsidRPr="00783BB8">
        <w:rPr>
          <w:color w:val="0070C0"/>
        </w:rPr>
        <w:t xml:space="preserve">– </w:t>
      </w:r>
      <w:r w:rsidR="006C5B14" w:rsidRPr="00783BB8">
        <w:rPr>
          <w:color w:val="0070C0"/>
        </w:rPr>
        <w:t>to be on track to meet 2025 targets</w:t>
      </w:r>
      <w:r w:rsidR="00852F94" w:rsidRPr="00783BB8">
        <w:rPr>
          <w:color w:val="0070C0"/>
        </w:rPr>
        <w:t xml:space="preserve">.  </w:t>
      </w:r>
    </w:p>
    <w:p w14:paraId="50C30AD2" w14:textId="6582F21A" w:rsidR="00852F94" w:rsidRPr="00783BB8" w:rsidRDefault="00852F94" w:rsidP="005C386E">
      <w:pPr>
        <w:pStyle w:val="Default"/>
        <w:ind w:left="540"/>
        <w:rPr>
          <w:color w:val="0070C0"/>
        </w:rPr>
      </w:pPr>
    </w:p>
    <w:p w14:paraId="6B8ECB26" w14:textId="1C33FA17" w:rsidR="00852F94" w:rsidRPr="00783BB8" w:rsidRDefault="00852F94" w:rsidP="009E23EC">
      <w:pPr>
        <w:pStyle w:val="Default"/>
        <w:ind w:left="900"/>
        <w:rPr>
          <w:color w:val="0070C0"/>
        </w:rPr>
      </w:pPr>
      <w:r w:rsidRPr="00783BB8">
        <w:rPr>
          <w:color w:val="0070C0"/>
        </w:rPr>
        <w:t>By accounting for changing conditions in the watershed, the model allows for measurements of the effects of growth on loads that, in turn, would need to be offset by practices and programs to yield net reductions in loads.  Examples of growth that influence loads include increasing</w:t>
      </w:r>
      <w:r w:rsidR="00905994" w:rsidRPr="00783BB8">
        <w:rPr>
          <w:color w:val="0070C0"/>
        </w:rPr>
        <w:t>:</w:t>
      </w:r>
      <w:r w:rsidRPr="00783BB8">
        <w:rPr>
          <w:color w:val="0070C0"/>
        </w:rPr>
        <w:t xml:space="preserve"> human populations, impervious and pervious surfaces from development, septic systems, animal populations</w:t>
      </w:r>
      <w:r w:rsidR="00905994" w:rsidRPr="00783BB8">
        <w:rPr>
          <w:color w:val="0070C0"/>
        </w:rPr>
        <w:t xml:space="preserve"> (</w:t>
      </w:r>
      <w:r w:rsidRPr="00783BB8">
        <w:rPr>
          <w:color w:val="0070C0"/>
        </w:rPr>
        <w:t>which increase</w:t>
      </w:r>
      <w:r w:rsidR="00783BB8" w:rsidRPr="00783BB8">
        <w:rPr>
          <w:color w:val="0070C0"/>
        </w:rPr>
        <w:t xml:space="preserve"> the pool of </w:t>
      </w:r>
      <w:r w:rsidRPr="00783BB8">
        <w:rPr>
          <w:color w:val="0070C0"/>
        </w:rPr>
        <w:t>manure nutrients</w:t>
      </w:r>
      <w:r w:rsidR="00783BB8" w:rsidRPr="00783BB8">
        <w:rPr>
          <w:color w:val="0070C0"/>
        </w:rPr>
        <w:t xml:space="preserve"> applied to agricultural lands</w:t>
      </w:r>
      <w:r w:rsidR="00905994" w:rsidRPr="00783BB8">
        <w:rPr>
          <w:color w:val="0070C0"/>
        </w:rPr>
        <w:t>)</w:t>
      </w:r>
      <w:r w:rsidRPr="00783BB8">
        <w:rPr>
          <w:color w:val="0070C0"/>
        </w:rPr>
        <w:t xml:space="preserve">, use of inorganic fertilizers on crops and turfgrass, </w:t>
      </w:r>
      <w:r w:rsidR="002A6C3D" w:rsidRPr="00783BB8">
        <w:rPr>
          <w:color w:val="0070C0"/>
        </w:rPr>
        <w:t xml:space="preserve">and </w:t>
      </w:r>
      <w:r w:rsidRPr="00783BB8">
        <w:rPr>
          <w:color w:val="0070C0"/>
        </w:rPr>
        <w:t>acres of leguminous crops</w:t>
      </w:r>
      <w:r w:rsidR="00905994" w:rsidRPr="00783BB8">
        <w:rPr>
          <w:color w:val="0070C0"/>
        </w:rPr>
        <w:t>.</w:t>
      </w:r>
      <w:r w:rsidR="002A6C3D" w:rsidRPr="00783BB8">
        <w:rPr>
          <w:color w:val="0070C0"/>
        </w:rPr>
        <w:t xml:space="preserve"> </w:t>
      </w:r>
      <w:r w:rsidR="00905994" w:rsidRPr="00783BB8">
        <w:rPr>
          <w:color w:val="0070C0"/>
        </w:rPr>
        <w:t>These factors can all</w:t>
      </w:r>
      <w:r w:rsidRPr="00783BB8">
        <w:rPr>
          <w:color w:val="0070C0"/>
        </w:rPr>
        <w:t xml:space="preserve"> increase </w:t>
      </w:r>
      <w:r w:rsidR="00905994" w:rsidRPr="00783BB8">
        <w:rPr>
          <w:color w:val="0070C0"/>
        </w:rPr>
        <w:t xml:space="preserve">the </w:t>
      </w:r>
      <w:r w:rsidRPr="00783BB8">
        <w:rPr>
          <w:color w:val="0070C0"/>
        </w:rPr>
        <w:t>nutrients in the watershed balance</w:t>
      </w:r>
      <w:r w:rsidR="00905994" w:rsidRPr="00783BB8">
        <w:rPr>
          <w:color w:val="0070C0"/>
        </w:rPr>
        <w:t>.</w:t>
      </w:r>
    </w:p>
    <w:p w14:paraId="18272EE0" w14:textId="77777777" w:rsidR="009F77D3" w:rsidRPr="00783BB8" w:rsidRDefault="009F77D3" w:rsidP="00843A3D">
      <w:pPr>
        <w:pStyle w:val="Default"/>
        <w:ind w:left="540"/>
        <w:rPr>
          <w:color w:val="0070C0"/>
        </w:rPr>
      </w:pPr>
    </w:p>
    <w:p w14:paraId="4E735321" w14:textId="1BA3331E" w:rsidR="00843A3D" w:rsidRPr="00783BB8" w:rsidRDefault="008274FD" w:rsidP="009E23EC">
      <w:pPr>
        <w:pStyle w:val="Default"/>
        <w:ind w:left="900"/>
        <w:rPr>
          <w:color w:val="0070C0"/>
        </w:rPr>
      </w:pPr>
      <w:r w:rsidRPr="00783BB8">
        <w:rPr>
          <w:color w:val="0070C0"/>
        </w:rPr>
        <w:t xml:space="preserve">In addition to the reporting of water quality management practices, </w:t>
      </w:r>
      <w:r w:rsidR="00843A3D" w:rsidRPr="00783BB8">
        <w:rPr>
          <w:color w:val="0070C0"/>
        </w:rPr>
        <w:t>the CBP partners have endorsed an integrated approach that includes other</w:t>
      </w:r>
      <w:r w:rsidR="00034E3E" w:rsidRPr="00783BB8">
        <w:rPr>
          <w:color w:val="0070C0"/>
        </w:rPr>
        <w:t xml:space="preserve"> </w:t>
      </w:r>
      <w:r w:rsidR="00843A3D" w:rsidRPr="00783BB8">
        <w:rPr>
          <w:color w:val="0070C0"/>
        </w:rPr>
        <w:t xml:space="preserve">pieces of information to measure progress toward </w:t>
      </w:r>
      <w:r w:rsidR="00783BB8" w:rsidRPr="00783BB8">
        <w:rPr>
          <w:color w:val="0070C0"/>
        </w:rPr>
        <w:t xml:space="preserve">meeting </w:t>
      </w:r>
      <w:r w:rsidR="00843A3D" w:rsidRPr="00783BB8">
        <w:rPr>
          <w:color w:val="0070C0"/>
        </w:rPr>
        <w:t xml:space="preserve">water quality standards:  </w:t>
      </w:r>
    </w:p>
    <w:p w14:paraId="3D3F9035" w14:textId="77777777" w:rsidR="00843A3D" w:rsidRPr="00783BB8" w:rsidRDefault="00843A3D" w:rsidP="00843A3D">
      <w:pPr>
        <w:pStyle w:val="Default"/>
        <w:ind w:left="540"/>
        <w:rPr>
          <w:color w:val="0070C0"/>
        </w:rPr>
      </w:pPr>
    </w:p>
    <w:p w14:paraId="4C7053B2" w14:textId="7004D370" w:rsidR="00034E3E" w:rsidRPr="00783BB8" w:rsidRDefault="00843A3D" w:rsidP="004D27DD">
      <w:pPr>
        <w:pStyle w:val="Default"/>
        <w:numPr>
          <w:ilvl w:val="0"/>
          <w:numId w:val="15"/>
        </w:numPr>
        <w:rPr>
          <w:color w:val="0070C0"/>
        </w:rPr>
      </w:pPr>
      <w:r w:rsidRPr="00783BB8">
        <w:rPr>
          <w:color w:val="0070C0"/>
        </w:rPr>
        <w:t>Analyzing trends of nitrogen, phosphorus and sediment loads in the watershed from the non-tidal water monitoring network</w:t>
      </w:r>
      <w:r w:rsidR="00034E3E" w:rsidRPr="00783BB8">
        <w:rPr>
          <w:color w:val="0070C0"/>
        </w:rPr>
        <w:t xml:space="preserve">.  </w:t>
      </w:r>
    </w:p>
    <w:p w14:paraId="294B0CF3" w14:textId="5A79ADC4" w:rsidR="00034E3E" w:rsidRPr="00783BB8" w:rsidRDefault="00843A3D" w:rsidP="004D27DD">
      <w:pPr>
        <w:pStyle w:val="Default"/>
        <w:numPr>
          <w:ilvl w:val="0"/>
          <w:numId w:val="15"/>
        </w:numPr>
        <w:rPr>
          <w:color w:val="0070C0"/>
        </w:rPr>
      </w:pPr>
      <w:r w:rsidRPr="00783BB8">
        <w:rPr>
          <w:color w:val="0070C0"/>
        </w:rPr>
        <w:t>Assessing attainment of dissolved oxygen, chlorophyll-</w:t>
      </w:r>
      <w:r w:rsidR="005E4FB6">
        <w:rPr>
          <w:color w:val="0070C0"/>
        </w:rPr>
        <w:t>α</w:t>
      </w:r>
      <w:r w:rsidRPr="00783BB8">
        <w:rPr>
          <w:color w:val="0070C0"/>
        </w:rPr>
        <w:t xml:space="preserve"> and water clarity/SAV standards in the tidal estuary</w:t>
      </w:r>
      <w:r w:rsidR="00034E3E" w:rsidRPr="00783BB8">
        <w:rPr>
          <w:color w:val="0070C0"/>
        </w:rPr>
        <w:t xml:space="preserve">.  </w:t>
      </w:r>
    </w:p>
    <w:p w14:paraId="7B94C19A" w14:textId="4E1778D7" w:rsidR="00843A3D" w:rsidRPr="00783BB8" w:rsidRDefault="00034E3E" w:rsidP="004D27DD">
      <w:pPr>
        <w:pStyle w:val="Default"/>
        <w:numPr>
          <w:ilvl w:val="0"/>
          <w:numId w:val="15"/>
        </w:numPr>
        <w:rPr>
          <w:color w:val="0070C0"/>
        </w:rPr>
      </w:pPr>
      <w:r w:rsidRPr="00783BB8">
        <w:rPr>
          <w:color w:val="0070C0"/>
        </w:rPr>
        <w:t xml:space="preserve">EPA reviewing progress on strengthening programs as submitted annually by each jurisdiction, comparing the reported progress to jurisdictions’ programmatic commitments in their latest implementation plans.  </w:t>
      </w:r>
    </w:p>
    <w:p w14:paraId="28B98FCC" w14:textId="77777777" w:rsidR="00843A3D" w:rsidRPr="00783BB8" w:rsidRDefault="00843A3D" w:rsidP="00843A3D">
      <w:pPr>
        <w:pStyle w:val="Default"/>
        <w:ind w:left="900"/>
        <w:rPr>
          <w:color w:val="0070C0"/>
        </w:rPr>
      </w:pPr>
    </w:p>
    <w:p w14:paraId="0E54AED2" w14:textId="3597D427" w:rsidR="00843A3D" w:rsidRPr="004822F4" w:rsidRDefault="00464D10" w:rsidP="009E23EC">
      <w:pPr>
        <w:pStyle w:val="Default"/>
        <w:ind w:left="900"/>
        <w:rPr>
          <w:color w:val="0070C0"/>
        </w:rPr>
      </w:pPr>
      <w:r w:rsidRPr="00783BB8">
        <w:rPr>
          <w:color w:val="0070C0"/>
        </w:rPr>
        <w:t>The integrated approach to quantify and explain water quality trends in the Bay and its</w:t>
      </w:r>
      <w:r w:rsidR="00843A3D" w:rsidRPr="00783BB8">
        <w:rPr>
          <w:color w:val="0070C0"/>
        </w:rPr>
        <w:t xml:space="preserve"> </w:t>
      </w:r>
      <w:r w:rsidRPr="00783BB8">
        <w:rPr>
          <w:color w:val="0070C0"/>
        </w:rPr>
        <w:t xml:space="preserve">watershed relies on monitoring information, BMP implementation data and </w:t>
      </w:r>
      <w:r w:rsidR="00783BB8" w:rsidRPr="00783BB8">
        <w:rPr>
          <w:color w:val="0070C0"/>
        </w:rPr>
        <w:t xml:space="preserve">the </w:t>
      </w:r>
      <w:r w:rsidRPr="00783BB8">
        <w:rPr>
          <w:color w:val="0070C0"/>
        </w:rPr>
        <w:t xml:space="preserve">use of several analytical tools (including statistical tools, </w:t>
      </w:r>
      <w:r w:rsidR="00783BB8" w:rsidRPr="00783BB8">
        <w:rPr>
          <w:color w:val="0070C0"/>
        </w:rPr>
        <w:t xml:space="preserve">the </w:t>
      </w:r>
      <w:r w:rsidR="00111ED3">
        <w:rPr>
          <w:color w:val="0070C0"/>
        </w:rPr>
        <w:t xml:space="preserve">CAST </w:t>
      </w:r>
      <w:r w:rsidRPr="00783BB8">
        <w:rPr>
          <w:color w:val="0070C0"/>
        </w:rPr>
        <w:t xml:space="preserve">and estuary models, </w:t>
      </w:r>
      <w:r w:rsidR="00783BB8" w:rsidRPr="00783BB8">
        <w:rPr>
          <w:color w:val="0070C0"/>
        </w:rPr>
        <w:t xml:space="preserve">the </w:t>
      </w:r>
      <w:r w:rsidR="00D3148E">
        <w:rPr>
          <w:color w:val="0070C0"/>
        </w:rPr>
        <w:t>U.S. Geological Survey (</w:t>
      </w:r>
      <w:r w:rsidRPr="00783BB8">
        <w:rPr>
          <w:color w:val="0070C0"/>
        </w:rPr>
        <w:t>USGS</w:t>
      </w:r>
      <w:r w:rsidR="00D3148E">
        <w:rPr>
          <w:color w:val="0070C0"/>
        </w:rPr>
        <w:t>)</w:t>
      </w:r>
      <w:r w:rsidRPr="00783BB8">
        <w:rPr>
          <w:color w:val="0070C0"/>
        </w:rPr>
        <w:t xml:space="preserve"> SPARROW model and groundwater models)</w:t>
      </w:r>
      <w:r w:rsidR="00843A3D" w:rsidRPr="00783BB8">
        <w:rPr>
          <w:color w:val="0070C0"/>
        </w:rPr>
        <w:t xml:space="preserve">.  </w:t>
      </w:r>
      <w:r w:rsidRPr="00783BB8">
        <w:rPr>
          <w:color w:val="0070C0"/>
        </w:rPr>
        <w:t>The measure of success for this integrated approach is to meet all applicable nutrient- and sediment-related water quality standards in the tidal Chesapeake Bay necessary to protect the designated uses for</w:t>
      </w:r>
      <w:r w:rsidR="00843A3D" w:rsidRPr="00783BB8">
        <w:rPr>
          <w:color w:val="0070C0"/>
        </w:rPr>
        <w:t xml:space="preserve"> </w:t>
      </w:r>
      <w:r w:rsidRPr="00783BB8">
        <w:rPr>
          <w:color w:val="0070C0"/>
        </w:rPr>
        <w:t>92 segments</w:t>
      </w:r>
      <w:r w:rsidR="00843A3D" w:rsidRPr="00783BB8">
        <w:rPr>
          <w:color w:val="0070C0"/>
        </w:rPr>
        <w:t xml:space="preserve"> in the tidal waters, each having up to five </w:t>
      </w:r>
      <w:r w:rsidR="00843A3D" w:rsidRPr="004822F4">
        <w:rPr>
          <w:color w:val="0070C0"/>
        </w:rPr>
        <w:t xml:space="preserve">designated aquatic life uses.  </w:t>
      </w:r>
    </w:p>
    <w:p w14:paraId="2319A4E1" w14:textId="77FEAB42" w:rsidR="00843A3D" w:rsidRPr="004822F4" w:rsidRDefault="00843A3D" w:rsidP="00843A3D">
      <w:pPr>
        <w:pStyle w:val="Default"/>
        <w:ind w:left="540"/>
        <w:rPr>
          <w:color w:val="0070C0"/>
        </w:rPr>
      </w:pPr>
    </w:p>
    <w:p w14:paraId="3D35A67A" w14:textId="327A982A" w:rsidR="00034E3E" w:rsidRPr="008B6967" w:rsidRDefault="00034E3E" w:rsidP="009E23EC">
      <w:pPr>
        <w:pStyle w:val="Default"/>
        <w:ind w:left="900"/>
        <w:rPr>
          <w:color w:val="0070C0"/>
        </w:rPr>
      </w:pPr>
      <w:r w:rsidRPr="004822F4">
        <w:rPr>
          <w:color w:val="0070C0"/>
        </w:rPr>
        <w:t>All measures of restoration progress are directed toward ensuring EPA and the public ha</w:t>
      </w:r>
      <w:r w:rsidR="00783BB8" w:rsidRPr="004822F4">
        <w:rPr>
          <w:color w:val="0070C0"/>
        </w:rPr>
        <w:t xml:space="preserve">ve </w:t>
      </w:r>
      <w:r w:rsidRPr="004822F4">
        <w:rPr>
          <w:color w:val="0070C0"/>
        </w:rPr>
        <w:t>confidence the seven jurisdictions, and their local, regional, and federal partners have in place the funding, financing, cost-share, technical assistance, voluntary</w:t>
      </w:r>
      <w:r w:rsidR="00783BB8" w:rsidRPr="004822F4">
        <w:rPr>
          <w:color w:val="0070C0"/>
        </w:rPr>
        <w:t xml:space="preserve"> </w:t>
      </w:r>
      <w:r w:rsidRPr="004822F4">
        <w:rPr>
          <w:color w:val="0070C0"/>
        </w:rPr>
        <w:t xml:space="preserve">incentive, policy, program, legislative, and regulatory infrastructures necessary to achieve their Phase </w:t>
      </w:r>
      <w:r w:rsidR="00110EA7" w:rsidRPr="004822F4">
        <w:rPr>
          <w:color w:val="0070C0"/>
        </w:rPr>
        <w:t>3</w:t>
      </w:r>
      <w:r w:rsidRPr="004822F4">
        <w:rPr>
          <w:color w:val="0070C0"/>
        </w:rPr>
        <w:t xml:space="preserve"> WIP planning targets, thereby having all practices in place by 2025 that will achieve the Bay’s dissolved oxygen, water clarity/</w:t>
      </w:r>
      <w:r w:rsidR="00D5244D" w:rsidRPr="004822F4">
        <w:rPr>
          <w:color w:val="0070C0"/>
        </w:rPr>
        <w:t>SAV</w:t>
      </w:r>
      <w:r w:rsidRPr="004822F4">
        <w:rPr>
          <w:color w:val="0070C0"/>
        </w:rPr>
        <w:t xml:space="preserve"> and chlorophyll-</w:t>
      </w:r>
      <w:r w:rsidR="005E4FB6">
        <w:rPr>
          <w:color w:val="0070C0"/>
        </w:rPr>
        <w:t>α</w:t>
      </w:r>
      <w:r w:rsidRPr="004822F4">
        <w:rPr>
          <w:color w:val="0070C0"/>
        </w:rPr>
        <w:t xml:space="preserve"> standards.  EPA recognizes that such commitments may need to be modified </w:t>
      </w:r>
      <w:proofErr w:type="gramStart"/>
      <w:r w:rsidRPr="004822F4">
        <w:rPr>
          <w:color w:val="0070C0"/>
        </w:rPr>
        <w:t>during the course of</w:t>
      </w:r>
      <w:proofErr w:type="gramEnd"/>
      <w:r w:rsidRPr="004822F4">
        <w:rPr>
          <w:color w:val="0070C0"/>
        </w:rPr>
        <w:t xml:space="preserve"> the 20</w:t>
      </w:r>
      <w:r w:rsidR="002B5642" w:rsidRPr="004822F4">
        <w:rPr>
          <w:color w:val="0070C0"/>
        </w:rPr>
        <w:t>20</w:t>
      </w:r>
      <w:r w:rsidRPr="004822F4">
        <w:rPr>
          <w:color w:val="0070C0"/>
        </w:rPr>
        <w:t>-2025 timeframe, and EPA expects the jurisdictions to update those programmatic and/or numeric commitments, as appropriate, through their two-year water quality milestones.</w:t>
      </w:r>
      <w:r w:rsidRPr="008B6967">
        <w:rPr>
          <w:color w:val="0070C0"/>
        </w:rPr>
        <w:t xml:space="preserve">  </w:t>
      </w:r>
    </w:p>
    <w:p w14:paraId="40C3F8FC" w14:textId="77777777" w:rsidR="00034E3E" w:rsidRPr="008B6967" w:rsidRDefault="00034E3E" w:rsidP="009F77D3">
      <w:pPr>
        <w:ind w:left="540"/>
        <w:rPr>
          <w:rFonts w:ascii="Calibri" w:hAnsi="Calibri" w:cs="Calibri"/>
          <w:color w:val="0070C0"/>
        </w:rPr>
      </w:pPr>
    </w:p>
    <w:p w14:paraId="0DDBC79B" w14:textId="54F51D47" w:rsidR="001B42B2" w:rsidRPr="008B6967" w:rsidRDefault="001B42B2" w:rsidP="004D27DD">
      <w:pPr>
        <w:pStyle w:val="ListParagraph"/>
        <w:numPr>
          <w:ilvl w:val="0"/>
          <w:numId w:val="20"/>
        </w:numPr>
        <w:rPr>
          <w:rFonts w:ascii="Calibri" w:eastAsia="Times New Roman" w:hAnsi="Calibri" w:cs="Calibri"/>
          <w:color w:val="0070C0"/>
        </w:rPr>
      </w:pPr>
      <w:r w:rsidRPr="008B6967">
        <w:rPr>
          <w:rFonts w:ascii="Calibri" w:hAnsi="Calibri" w:cs="Calibri"/>
          <w:color w:val="0070C0"/>
        </w:rPr>
        <w:t>Adaptively Managing</w:t>
      </w:r>
    </w:p>
    <w:p w14:paraId="2C460796" w14:textId="7D43A67B" w:rsidR="009F77D3" w:rsidRPr="008B6967" w:rsidRDefault="009F77D3" w:rsidP="001B42B2">
      <w:pPr>
        <w:pStyle w:val="Default"/>
        <w:ind w:firstLine="540"/>
        <w:rPr>
          <w:color w:val="0070C0"/>
        </w:rPr>
      </w:pPr>
    </w:p>
    <w:p w14:paraId="2C97D65B" w14:textId="05BD3419" w:rsidR="009F77D3" w:rsidRPr="008B6967" w:rsidRDefault="001B42B2" w:rsidP="009E23EC">
      <w:pPr>
        <w:pStyle w:val="Default"/>
        <w:ind w:left="180" w:firstLine="720"/>
        <w:rPr>
          <w:color w:val="0070C0"/>
        </w:rPr>
      </w:pPr>
      <w:r w:rsidRPr="008B6967">
        <w:rPr>
          <w:color w:val="0070C0"/>
        </w:rPr>
        <w:t xml:space="preserve">The </w:t>
      </w:r>
      <w:r w:rsidR="00BC2243" w:rsidRPr="008B6967">
        <w:rPr>
          <w:color w:val="0070C0"/>
        </w:rPr>
        <w:t>P</w:t>
      </w:r>
      <w:r w:rsidRPr="008B6967">
        <w:rPr>
          <w:color w:val="0070C0"/>
        </w:rPr>
        <w:t>artnership use</w:t>
      </w:r>
      <w:r w:rsidR="0097354C" w:rsidRPr="008B6967">
        <w:rPr>
          <w:color w:val="0070C0"/>
        </w:rPr>
        <w:t>s</w:t>
      </w:r>
      <w:r w:rsidRPr="008B6967">
        <w:rPr>
          <w:color w:val="0070C0"/>
        </w:rPr>
        <w:t xml:space="preserve"> the following approaches to ensure adaptive management</w:t>
      </w:r>
      <w:r w:rsidR="009F77D3" w:rsidRPr="008B6967">
        <w:rPr>
          <w:color w:val="0070C0"/>
        </w:rPr>
        <w:t xml:space="preserve">:  </w:t>
      </w:r>
    </w:p>
    <w:p w14:paraId="2793C4EE" w14:textId="77777777" w:rsidR="009F77D3" w:rsidRPr="008B6967" w:rsidRDefault="009F77D3" w:rsidP="009F77D3">
      <w:pPr>
        <w:pStyle w:val="Default"/>
        <w:ind w:firstLine="540"/>
        <w:rPr>
          <w:color w:val="0070C0"/>
        </w:rPr>
      </w:pPr>
    </w:p>
    <w:p w14:paraId="58287348" w14:textId="2F06E73D" w:rsidR="00806BD0" w:rsidRPr="006B4E5F" w:rsidRDefault="001B42B2" w:rsidP="00E33EE6">
      <w:pPr>
        <w:pStyle w:val="Default"/>
        <w:ind w:left="900"/>
        <w:rPr>
          <w:color w:val="0070C0"/>
        </w:rPr>
      </w:pPr>
      <w:r w:rsidRPr="008B6967">
        <w:rPr>
          <w:color w:val="0070C0"/>
        </w:rPr>
        <w:t xml:space="preserve">In a dynamic environment like the Bay watershed, changes during the next </w:t>
      </w:r>
      <w:r w:rsidR="008B6967" w:rsidRPr="008B6967">
        <w:rPr>
          <w:color w:val="0070C0"/>
        </w:rPr>
        <w:t xml:space="preserve">five to six </w:t>
      </w:r>
      <w:r w:rsidRPr="008B6967">
        <w:rPr>
          <w:color w:val="0070C0"/>
        </w:rPr>
        <w:t xml:space="preserve">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two-year milestones and in Phase </w:t>
      </w:r>
      <w:r w:rsidR="00110EA7" w:rsidRPr="008B6967">
        <w:rPr>
          <w:color w:val="0070C0"/>
        </w:rPr>
        <w:t>3</w:t>
      </w:r>
      <w:r w:rsidRPr="008B6967">
        <w:rPr>
          <w:color w:val="0070C0"/>
        </w:rPr>
        <w:t xml:space="preserve"> </w:t>
      </w:r>
      <w:r w:rsidR="009F77D3" w:rsidRPr="008B6967">
        <w:rPr>
          <w:color w:val="0070C0"/>
        </w:rPr>
        <w:t xml:space="preserve">Watershed Implementation Plans.  </w:t>
      </w:r>
      <w:r w:rsidRPr="008B6967">
        <w:rPr>
          <w:color w:val="0070C0"/>
        </w:rPr>
        <w:t xml:space="preserve">Future adjustments to WIPs and two-year milestones based </w:t>
      </w:r>
      <w:r w:rsidRPr="006B4E5F">
        <w:rPr>
          <w:color w:val="0070C0"/>
        </w:rPr>
        <w:t>on changing conditions and the availability of new information is consistent with the CBP’s concept of adaptive management</w:t>
      </w:r>
      <w:r w:rsidR="00806BD0" w:rsidRPr="006B4E5F">
        <w:rPr>
          <w:color w:val="0070C0"/>
        </w:rPr>
        <w:t xml:space="preserve">.  </w:t>
      </w:r>
    </w:p>
    <w:p w14:paraId="5A30E171" w14:textId="77777777" w:rsidR="00806BD0" w:rsidRPr="006B4E5F" w:rsidRDefault="00806BD0" w:rsidP="006B4E5F">
      <w:pPr>
        <w:pStyle w:val="Default"/>
        <w:ind w:left="540"/>
        <w:rPr>
          <w:color w:val="0070C0"/>
        </w:rPr>
      </w:pPr>
    </w:p>
    <w:p w14:paraId="347E1E6E" w14:textId="24B59674" w:rsidR="00806BD0" w:rsidRPr="00E33EE6" w:rsidRDefault="001B42B2" w:rsidP="00E33EE6">
      <w:pPr>
        <w:pStyle w:val="Default"/>
        <w:ind w:left="900"/>
        <w:rPr>
          <w:color w:val="0070C0"/>
        </w:rPr>
      </w:pPr>
      <w:r w:rsidRPr="006B4E5F">
        <w:rPr>
          <w:color w:val="0070C0"/>
        </w:rPr>
        <w:t>The CBP partnership will continue to examine the following questions to address implementation challenges and opportunities, incorporate new data and scientific understandings</w:t>
      </w:r>
      <w:r w:rsidR="008B6967" w:rsidRPr="006B4E5F">
        <w:rPr>
          <w:color w:val="0070C0"/>
        </w:rPr>
        <w:t xml:space="preserve">, </w:t>
      </w:r>
      <w:r w:rsidRPr="006B4E5F">
        <w:rPr>
          <w:color w:val="0070C0"/>
        </w:rPr>
        <w:t xml:space="preserve">and refine decision support tools and management strategies, as approved by the </w:t>
      </w:r>
      <w:r w:rsidR="00617F14" w:rsidRPr="006B4E5F">
        <w:rPr>
          <w:color w:val="0070C0"/>
        </w:rPr>
        <w:t xml:space="preserve">Bay Program’s </w:t>
      </w:r>
      <w:r w:rsidRPr="006B4E5F">
        <w:rPr>
          <w:color w:val="0070C0"/>
        </w:rPr>
        <w:t>P</w:t>
      </w:r>
      <w:r w:rsidR="00617F14" w:rsidRPr="006B4E5F">
        <w:rPr>
          <w:color w:val="0070C0"/>
        </w:rPr>
        <w:t xml:space="preserve">rincipals’ </w:t>
      </w:r>
      <w:r w:rsidRPr="006B4E5F">
        <w:rPr>
          <w:color w:val="0070C0"/>
        </w:rPr>
        <w:t>S</w:t>
      </w:r>
      <w:r w:rsidR="00617F14" w:rsidRPr="006B4E5F">
        <w:rPr>
          <w:color w:val="0070C0"/>
        </w:rPr>
        <w:t xml:space="preserve">taff </w:t>
      </w:r>
      <w:r w:rsidRPr="006B4E5F">
        <w:rPr>
          <w:color w:val="0070C0"/>
        </w:rPr>
        <w:t>C</w:t>
      </w:r>
      <w:r w:rsidR="00617F14" w:rsidRPr="006B4E5F">
        <w:rPr>
          <w:color w:val="0070C0"/>
        </w:rPr>
        <w:t>ommittee</w:t>
      </w:r>
      <w:r w:rsidRPr="006B4E5F">
        <w:rPr>
          <w:color w:val="0070C0"/>
        </w:rPr>
        <w:t xml:space="preserve">, toward the </w:t>
      </w:r>
      <w:r w:rsidRPr="00E33EE6">
        <w:rPr>
          <w:color w:val="0070C0"/>
        </w:rPr>
        <w:t>achievement of the water quality outcomes in the 2014 Chesapeake Bay Watershed Agreement:</w:t>
      </w:r>
    </w:p>
    <w:p w14:paraId="5D722B5D" w14:textId="77777777" w:rsidR="00806BD0" w:rsidRPr="00E33EE6" w:rsidRDefault="00806BD0" w:rsidP="00806BD0">
      <w:pPr>
        <w:rPr>
          <w:color w:val="0070C0"/>
        </w:rPr>
      </w:pPr>
    </w:p>
    <w:p w14:paraId="25DFAA1E" w14:textId="44BDE49B" w:rsidR="00806BD0" w:rsidRPr="00E33EE6" w:rsidRDefault="001B42B2" w:rsidP="00E33EE6">
      <w:pPr>
        <w:pStyle w:val="Default"/>
        <w:numPr>
          <w:ilvl w:val="0"/>
          <w:numId w:val="16"/>
        </w:numPr>
        <w:rPr>
          <w:color w:val="0070C0"/>
        </w:rPr>
      </w:pPr>
      <w:r w:rsidRPr="00E33EE6">
        <w:rPr>
          <w:color w:val="0070C0"/>
        </w:rPr>
        <w:t>What progress ha</w:t>
      </w:r>
      <w:r w:rsidR="00A34A99" w:rsidRPr="00E33EE6">
        <w:rPr>
          <w:color w:val="0070C0"/>
        </w:rPr>
        <w:t>s</w:t>
      </w:r>
      <w:r w:rsidRPr="00E33EE6">
        <w:rPr>
          <w:color w:val="0070C0"/>
        </w:rPr>
        <w:t xml:space="preserve"> been made in implementing practices for the Bay TMDL?</w:t>
      </w:r>
    </w:p>
    <w:p w14:paraId="2783B968" w14:textId="77777777" w:rsidR="00806BD0" w:rsidRPr="00E33EE6" w:rsidRDefault="001B42B2" w:rsidP="00E33EE6">
      <w:pPr>
        <w:pStyle w:val="Default"/>
        <w:numPr>
          <w:ilvl w:val="0"/>
          <w:numId w:val="16"/>
        </w:numPr>
        <w:rPr>
          <w:color w:val="0070C0"/>
        </w:rPr>
      </w:pPr>
      <w:r w:rsidRPr="00E33EE6">
        <w:rPr>
          <w:color w:val="0070C0"/>
        </w:rPr>
        <w:t>What are the changes in water quality and progress toward applicable water quality standards?</w:t>
      </w:r>
    </w:p>
    <w:p w14:paraId="607CC91D" w14:textId="77777777" w:rsidR="00806BD0" w:rsidRPr="00E33EE6" w:rsidRDefault="001B42B2" w:rsidP="00E33EE6">
      <w:pPr>
        <w:pStyle w:val="Default"/>
        <w:numPr>
          <w:ilvl w:val="0"/>
          <w:numId w:val="16"/>
        </w:numPr>
        <w:rPr>
          <w:color w:val="0070C0"/>
        </w:rPr>
      </w:pPr>
      <w:r w:rsidRPr="00E33EE6">
        <w:rPr>
          <w:color w:val="0070C0"/>
        </w:rPr>
        <w:t>Are there fundamental changes due to climate impacts or other factors that require reconsideration of the water quality standards that the Bay TMDL was originally based on?</w:t>
      </w:r>
    </w:p>
    <w:p w14:paraId="5190F50F" w14:textId="77777777" w:rsidR="00806BD0" w:rsidRPr="00E33EE6" w:rsidRDefault="001B42B2" w:rsidP="00E33EE6">
      <w:pPr>
        <w:pStyle w:val="Default"/>
        <w:numPr>
          <w:ilvl w:val="0"/>
          <w:numId w:val="16"/>
        </w:numPr>
        <w:rPr>
          <w:color w:val="0070C0"/>
        </w:rPr>
      </w:pPr>
      <w:r w:rsidRPr="00E33EE6">
        <w:rPr>
          <w:color w:val="0070C0"/>
        </w:rPr>
        <w:t>What are we learning about the factors affecting water quality changes to better implement practices?</w:t>
      </w:r>
    </w:p>
    <w:p w14:paraId="7907345D" w14:textId="77777777" w:rsidR="00806BD0" w:rsidRPr="00E33EE6" w:rsidRDefault="001B42B2" w:rsidP="00E33EE6">
      <w:pPr>
        <w:pStyle w:val="Default"/>
        <w:numPr>
          <w:ilvl w:val="0"/>
          <w:numId w:val="16"/>
        </w:numPr>
        <w:rPr>
          <w:color w:val="0070C0"/>
        </w:rPr>
      </w:pPr>
      <w:r w:rsidRPr="00E33EE6">
        <w:rPr>
          <w:color w:val="0070C0"/>
        </w:rPr>
        <w:t>What refinements are needed in decision support tools, monitoring and science?</w:t>
      </w:r>
    </w:p>
    <w:p w14:paraId="56D48223" w14:textId="77777777" w:rsidR="005C386E" w:rsidRPr="00E33EE6" w:rsidRDefault="001B42B2" w:rsidP="00E33EE6">
      <w:pPr>
        <w:pStyle w:val="Default"/>
        <w:numPr>
          <w:ilvl w:val="0"/>
          <w:numId w:val="16"/>
        </w:numPr>
        <w:rPr>
          <w:color w:val="0070C0"/>
        </w:rPr>
      </w:pPr>
      <w:r w:rsidRPr="00E33EE6">
        <w:rPr>
          <w:color w:val="0070C0"/>
        </w:rPr>
        <w:t>How do we make program decisions in a business strategy that sustains and grows monitoring programs to meet ongoing and growing CBP information needs under recognized economic constraints?</w:t>
      </w:r>
    </w:p>
    <w:p w14:paraId="6DFF89B7" w14:textId="77777777" w:rsidR="005C386E" w:rsidRPr="00E33EE6" w:rsidRDefault="001B42B2" w:rsidP="00E33EE6">
      <w:pPr>
        <w:pStyle w:val="Default"/>
        <w:numPr>
          <w:ilvl w:val="0"/>
          <w:numId w:val="16"/>
        </w:numPr>
        <w:rPr>
          <w:color w:val="0070C0"/>
        </w:rPr>
      </w:pPr>
      <w:r w:rsidRPr="00E33EE6">
        <w:rPr>
          <w:color w:val="0070C0"/>
        </w:rPr>
        <w:t>How do we best consider the combined impacts of land change and climate variability (storm events and long-term change) on nutrient and sediment loading and implications for the Bay TMDL?</w:t>
      </w:r>
    </w:p>
    <w:p w14:paraId="1E2E3796" w14:textId="77777777" w:rsidR="005C386E" w:rsidRPr="00E33EE6" w:rsidRDefault="001B42B2" w:rsidP="00E33EE6">
      <w:pPr>
        <w:pStyle w:val="Default"/>
        <w:numPr>
          <w:ilvl w:val="0"/>
          <w:numId w:val="16"/>
        </w:numPr>
        <w:rPr>
          <w:color w:val="0070C0"/>
        </w:rPr>
      </w:pPr>
      <w:r w:rsidRPr="00E33EE6">
        <w:rPr>
          <w:color w:val="0070C0"/>
        </w:rPr>
        <w:t>What partnership actions can be taken to refine and simplify BMP verification protocols, and what support can the partnership provide to jurisdictions in addressing BMP verification and reporting needs?</w:t>
      </w:r>
    </w:p>
    <w:p w14:paraId="082E0F57" w14:textId="77777777" w:rsidR="005C386E" w:rsidRPr="00E33EE6" w:rsidRDefault="001B42B2" w:rsidP="00E33EE6">
      <w:pPr>
        <w:pStyle w:val="Default"/>
        <w:numPr>
          <w:ilvl w:val="0"/>
          <w:numId w:val="16"/>
        </w:numPr>
        <w:rPr>
          <w:color w:val="0070C0"/>
        </w:rPr>
      </w:pPr>
      <w:r w:rsidRPr="00E33EE6">
        <w:rPr>
          <w:color w:val="0070C0"/>
        </w:rPr>
        <w:t>How do we make the best implementation decisions under economic constraints at the state and local level?</w:t>
      </w:r>
    </w:p>
    <w:p w14:paraId="0A42DDDA" w14:textId="77777777" w:rsidR="005C386E" w:rsidRPr="00E33EE6" w:rsidRDefault="001B42B2" w:rsidP="00E33EE6">
      <w:pPr>
        <w:pStyle w:val="Default"/>
        <w:numPr>
          <w:ilvl w:val="0"/>
          <w:numId w:val="16"/>
        </w:numPr>
        <w:rPr>
          <w:color w:val="0070C0"/>
        </w:rPr>
      </w:pPr>
      <w:r w:rsidRPr="00E33EE6">
        <w:rPr>
          <w:color w:val="0070C0"/>
        </w:rPr>
        <w:t>How do we best target nutrient and sediment reduction practices to achieve the best outcomes?</w:t>
      </w:r>
    </w:p>
    <w:p w14:paraId="0CDEAB1A" w14:textId="00B3BC13" w:rsidR="001B42B2" w:rsidRPr="00E33EE6" w:rsidRDefault="009F77D3" w:rsidP="00E33EE6">
      <w:pPr>
        <w:pStyle w:val="Default"/>
        <w:numPr>
          <w:ilvl w:val="0"/>
          <w:numId w:val="16"/>
        </w:numPr>
        <w:rPr>
          <w:color w:val="0070C0"/>
        </w:rPr>
      </w:pPr>
      <w:r w:rsidRPr="00E33EE6">
        <w:rPr>
          <w:color w:val="0070C0"/>
        </w:rPr>
        <w:t>How do we better leverage resources?</w:t>
      </w:r>
    </w:p>
    <w:p w14:paraId="05834B8F" w14:textId="77777777" w:rsidR="005C386E" w:rsidRPr="00E33EE6" w:rsidRDefault="005C386E" w:rsidP="006B4E5F">
      <w:pPr>
        <w:pStyle w:val="Default"/>
        <w:ind w:left="360" w:firstLine="540"/>
        <w:rPr>
          <w:color w:val="0070C0"/>
        </w:rPr>
      </w:pPr>
    </w:p>
    <w:p w14:paraId="25FF2266" w14:textId="35DEB7DC" w:rsidR="00CD6333" w:rsidRPr="00E33EE6" w:rsidRDefault="00617F14" w:rsidP="009E23EC">
      <w:pPr>
        <w:pStyle w:val="Default"/>
        <w:ind w:left="900"/>
        <w:rPr>
          <w:color w:val="0070C0"/>
          <w:sz w:val="22"/>
          <w:szCs w:val="22"/>
        </w:rPr>
      </w:pPr>
      <w:r w:rsidRPr="00E33EE6">
        <w:rPr>
          <w:color w:val="0070C0"/>
        </w:rPr>
        <w:t>As the</w:t>
      </w:r>
      <w:r w:rsidR="00CD6333" w:rsidRPr="00E33EE6">
        <w:rPr>
          <w:color w:val="0070C0"/>
        </w:rPr>
        <w:t xml:space="preserve"> </w:t>
      </w:r>
      <w:r w:rsidRPr="00E33EE6">
        <w:rPr>
          <w:color w:val="0070C0"/>
        </w:rPr>
        <w:t xml:space="preserve">partners’ </w:t>
      </w:r>
      <w:r w:rsidR="00CD6333" w:rsidRPr="00E33EE6">
        <w:rPr>
          <w:color w:val="0070C0"/>
        </w:rPr>
        <w:t xml:space="preserve">track their </w:t>
      </w:r>
      <w:r w:rsidRPr="00E33EE6">
        <w:rPr>
          <w:color w:val="0070C0"/>
        </w:rPr>
        <w:t>progress toward goals for cleaner waters, verifying that</w:t>
      </w:r>
      <w:r w:rsidR="00CD6333" w:rsidRPr="00E33EE6">
        <w:rPr>
          <w:color w:val="0070C0"/>
        </w:rPr>
        <w:t xml:space="preserve"> </w:t>
      </w:r>
      <w:r w:rsidRPr="00E33EE6">
        <w:rPr>
          <w:color w:val="0070C0"/>
        </w:rPr>
        <w:t>practices are being implemented</w:t>
      </w:r>
      <w:r w:rsidR="00F708ED">
        <w:rPr>
          <w:color w:val="0070C0"/>
        </w:rPr>
        <w:t xml:space="preserve"> and maintained</w:t>
      </w:r>
      <w:r w:rsidR="004753F4">
        <w:rPr>
          <w:color w:val="0070C0"/>
        </w:rPr>
        <w:t>,</w:t>
      </w:r>
      <w:r w:rsidR="00F708ED">
        <w:rPr>
          <w:color w:val="0070C0"/>
        </w:rPr>
        <w:t xml:space="preserve"> and quality assurance and quality control </w:t>
      </w:r>
      <w:r w:rsidR="004753F4">
        <w:rPr>
          <w:color w:val="0070C0"/>
        </w:rPr>
        <w:t xml:space="preserve">procedures </w:t>
      </w:r>
      <w:r w:rsidR="004C76E2">
        <w:rPr>
          <w:color w:val="0070C0"/>
        </w:rPr>
        <w:t xml:space="preserve">are being followed </w:t>
      </w:r>
      <w:r w:rsidR="004753F4">
        <w:rPr>
          <w:color w:val="0070C0"/>
        </w:rPr>
        <w:t>according to</w:t>
      </w:r>
      <w:r w:rsidR="00F708ED">
        <w:rPr>
          <w:color w:val="0070C0"/>
        </w:rPr>
        <w:t xml:space="preserve"> the </w:t>
      </w:r>
      <w:r w:rsidR="004753F4">
        <w:rPr>
          <w:color w:val="0070C0"/>
        </w:rPr>
        <w:t>V</w:t>
      </w:r>
      <w:r w:rsidR="00F708ED">
        <w:rPr>
          <w:color w:val="0070C0"/>
        </w:rPr>
        <w:t xml:space="preserve">erification </w:t>
      </w:r>
      <w:r w:rsidR="004753F4">
        <w:rPr>
          <w:color w:val="0070C0"/>
        </w:rPr>
        <w:t>P</w:t>
      </w:r>
      <w:r w:rsidR="00F708ED">
        <w:rPr>
          <w:color w:val="0070C0"/>
        </w:rPr>
        <w:t>ro</w:t>
      </w:r>
      <w:r w:rsidR="004753F4">
        <w:rPr>
          <w:color w:val="0070C0"/>
        </w:rPr>
        <w:t>tocols,</w:t>
      </w:r>
      <w:r w:rsidRPr="00E33EE6">
        <w:rPr>
          <w:color w:val="0070C0"/>
        </w:rPr>
        <w:t xml:space="preserve"> will be critical in </w:t>
      </w:r>
      <w:r w:rsidR="004753F4">
        <w:rPr>
          <w:color w:val="0070C0"/>
        </w:rPr>
        <w:t xml:space="preserve">accurately </w:t>
      </w:r>
      <w:r w:rsidRPr="00E33EE6">
        <w:rPr>
          <w:color w:val="0070C0"/>
        </w:rPr>
        <w:t>measuring success</w:t>
      </w:r>
      <w:r w:rsidR="004753F4">
        <w:rPr>
          <w:color w:val="0070C0"/>
        </w:rPr>
        <w:t xml:space="preserve"> in </w:t>
      </w:r>
      <w:r w:rsidR="004753F4" w:rsidRPr="00E33EE6">
        <w:rPr>
          <w:color w:val="0070C0"/>
        </w:rPr>
        <w:t>reducing nutrient and sediment pollution</w:t>
      </w:r>
      <w:r w:rsidR="00CD6333" w:rsidRPr="00E33EE6">
        <w:rPr>
          <w:color w:val="0070C0"/>
        </w:rPr>
        <w:t xml:space="preserve">.  </w:t>
      </w:r>
      <w:r w:rsidRPr="00E33EE6">
        <w:rPr>
          <w:color w:val="0070C0"/>
        </w:rPr>
        <w:t xml:space="preserve">EPA, the Bay watershed jurisdictions, local governments, the private </w:t>
      </w:r>
      <w:proofErr w:type="gramStart"/>
      <w:r w:rsidRPr="00E33EE6">
        <w:rPr>
          <w:color w:val="0070C0"/>
        </w:rPr>
        <w:t>sector</w:t>
      </w:r>
      <w:proofErr w:type="gramEnd"/>
      <w:r w:rsidRPr="00E33EE6">
        <w:rPr>
          <w:color w:val="0070C0"/>
        </w:rPr>
        <w:t xml:space="preserve"> and </w:t>
      </w:r>
      <w:r w:rsidR="005C386E" w:rsidRPr="00E33EE6">
        <w:rPr>
          <w:color w:val="0070C0"/>
        </w:rPr>
        <w:t>nongovernmental organizations use these data to inform accountability and adaptive decision-making and redirect management actions and resources</w:t>
      </w:r>
      <w:r w:rsidR="00CD6333" w:rsidRPr="00E33EE6">
        <w:rPr>
          <w:color w:val="0070C0"/>
          <w:sz w:val="22"/>
          <w:szCs w:val="22"/>
        </w:rPr>
        <w:t xml:space="preserve">.  </w:t>
      </w:r>
    </w:p>
    <w:p w14:paraId="2DCE722C" w14:textId="77777777" w:rsidR="00CD6333" w:rsidRPr="00E33EE6" w:rsidRDefault="00CD6333" w:rsidP="00CD6333">
      <w:pPr>
        <w:pStyle w:val="Default"/>
        <w:ind w:left="540"/>
        <w:rPr>
          <w:b/>
          <w:bCs/>
          <w:color w:val="0070C0"/>
          <w:sz w:val="23"/>
          <w:szCs w:val="23"/>
        </w:rPr>
      </w:pPr>
    </w:p>
    <w:p w14:paraId="00F29A8C" w14:textId="77777777" w:rsidR="00352ADF" w:rsidRPr="00E33EE6" w:rsidRDefault="005C386E" w:rsidP="009E23EC">
      <w:pPr>
        <w:pStyle w:val="Default"/>
        <w:ind w:left="900"/>
        <w:rPr>
          <w:color w:val="0070C0"/>
        </w:rPr>
      </w:pPr>
      <w:r w:rsidRPr="00E33EE6">
        <w:rPr>
          <w:color w:val="0070C0"/>
        </w:rPr>
        <w:t xml:space="preserve">Although the </w:t>
      </w:r>
      <w:r w:rsidR="00CD6333" w:rsidRPr="00E33EE6">
        <w:rPr>
          <w:bCs/>
          <w:color w:val="0070C0"/>
        </w:rPr>
        <w:t>Chesapeake Bay TMDL accountability framework</w:t>
      </w:r>
      <w:r w:rsidR="00CD6333" w:rsidRPr="00E33EE6">
        <w:rPr>
          <w:color w:val="0070C0"/>
        </w:rPr>
        <w:t xml:space="preserve"> </w:t>
      </w:r>
      <w:r w:rsidRPr="00E33EE6">
        <w:rPr>
          <w:color w:val="0070C0"/>
        </w:rPr>
        <w:t xml:space="preserve">is not part of the Bay TMDL, Sections 7 and 10 of the Bay TMDL </w:t>
      </w:r>
      <w:proofErr w:type="gramStart"/>
      <w:r w:rsidRPr="00E33EE6">
        <w:rPr>
          <w:color w:val="0070C0"/>
        </w:rPr>
        <w:t>document</w:t>
      </w:r>
      <w:proofErr w:type="gramEnd"/>
      <w:r w:rsidRPr="00E33EE6">
        <w:rPr>
          <w:color w:val="0070C0"/>
        </w:rPr>
        <w:t xml:space="preserve"> describe how the accountability framework helps provide reasonable assurance that the needed pollutant reductions will occur and how adaptive management can be used as a tool to implement those pollutant </w:t>
      </w:r>
      <w:r w:rsidR="00352ADF" w:rsidRPr="00E33EE6">
        <w:rPr>
          <w:color w:val="0070C0"/>
        </w:rPr>
        <w:t xml:space="preserve">reductions within the accountability framework.  </w:t>
      </w:r>
    </w:p>
    <w:p w14:paraId="71FA6111" w14:textId="146CA359" w:rsidR="005E293E" w:rsidRDefault="005C386E" w:rsidP="009E23EC">
      <w:pPr>
        <w:pStyle w:val="Default"/>
        <w:ind w:left="540"/>
        <w:jc w:val="center"/>
        <w:rPr>
          <w:sz w:val="22"/>
          <w:szCs w:val="22"/>
        </w:rPr>
      </w:pPr>
      <w:r w:rsidRPr="005C386E">
        <w:rPr>
          <w:noProof/>
        </w:rPr>
        <w:drawing>
          <wp:inline distT="0" distB="0" distL="0" distR="0" wp14:anchorId="5A8A1742" wp14:editId="50CE9668">
            <wp:extent cx="4562475" cy="3419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a:noFill/>
                    </a:ln>
                  </pic:spPr>
                </pic:pic>
              </a:graphicData>
            </a:graphic>
          </wp:inline>
        </w:drawing>
      </w:r>
    </w:p>
    <w:p w14:paraId="70B46E56" w14:textId="77777777" w:rsidR="005E293E" w:rsidRPr="00200F11" w:rsidRDefault="005E293E" w:rsidP="00CD6333">
      <w:pPr>
        <w:pStyle w:val="Default"/>
        <w:ind w:left="540"/>
      </w:pPr>
    </w:p>
    <w:p w14:paraId="7F752C16" w14:textId="2D6AAE7B" w:rsidR="0080122D" w:rsidRPr="00CE5E34" w:rsidRDefault="0080122D" w:rsidP="00CE5E34">
      <w:pPr>
        <w:pStyle w:val="Default"/>
        <w:ind w:left="900"/>
        <w:rPr>
          <w:color w:val="0070C0"/>
        </w:rPr>
      </w:pPr>
      <w:r w:rsidRPr="00CE5E34">
        <w:rPr>
          <w:color w:val="0070C0"/>
        </w:rPr>
        <w:t xml:space="preserve">As part of its efforts to carry out the Bay TMDL accountability framework, EPA interacts with the jurisdictions directly and through the CBP’s WQGIT and its associated source sector workgroups. The WQGIT workgroups are focused on supporting the reduction of nitrogen, phosphorus and sediment pollutant loads from key sources described in Section 4 of the Bay TMDL: wastewater, agriculture, urban storm water, septic systems, </w:t>
      </w:r>
      <w:proofErr w:type="gramStart"/>
      <w:r w:rsidRPr="00CE5E34">
        <w:rPr>
          <w:color w:val="0070C0"/>
        </w:rPr>
        <w:t>forests</w:t>
      </w:r>
      <w:proofErr w:type="gramEnd"/>
      <w:r w:rsidRPr="00CE5E34">
        <w:rPr>
          <w:color w:val="0070C0"/>
        </w:rPr>
        <w:t xml:space="preserve"> and air. </w:t>
      </w:r>
    </w:p>
    <w:p w14:paraId="0D8579DB" w14:textId="77777777" w:rsidR="005E293E" w:rsidRPr="00CE5E34" w:rsidRDefault="005E293E" w:rsidP="0080122D">
      <w:pPr>
        <w:pStyle w:val="Default"/>
        <w:ind w:firstLine="540"/>
        <w:rPr>
          <w:color w:val="0070C0"/>
          <w:sz w:val="22"/>
          <w:szCs w:val="22"/>
        </w:rPr>
      </w:pPr>
    </w:p>
    <w:p w14:paraId="61A2AD06" w14:textId="77777777" w:rsidR="00034E3E" w:rsidRPr="00CE5E34" w:rsidRDefault="0080122D" w:rsidP="00CE5E34">
      <w:pPr>
        <w:pStyle w:val="Default"/>
        <w:ind w:left="900"/>
        <w:rPr>
          <w:color w:val="0070C0"/>
        </w:rPr>
      </w:pPr>
      <w:r w:rsidRPr="00CE5E34">
        <w:rPr>
          <w:color w:val="0070C0"/>
        </w:rPr>
        <w:t>EPA also works with the jurisdictions and the WQGIT on issues associated with two-year</w:t>
      </w:r>
      <w:r w:rsidR="005E293E" w:rsidRPr="00CE5E34">
        <w:rPr>
          <w:color w:val="0070C0"/>
        </w:rPr>
        <w:t xml:space="preserve"> </w:t>
      </w:r>
      <w:r w:rsidRPr="00CE5E34">
        <w:rPr>
          <w:color w:val="0070C0"/>
        </w:rPr>
        <w:t xml:space="preserve">milestones, </w:t>
      </w:r>
      <w:proofErr w:type="gramStart"/>
      <w:r w:rsidRPr="00CE5E34">
        <w:rPr>
          <w:color w:val="0070C0"/>
        </w:rPr>
        <w:t>offsets</w:t>
      </w:r>
      <w:proofErr w:type="gramEnd"/>
      <w:r w:rsidRPr="00CE5E34">
        <w:rPr>
          <w:color w:val="0070C0"/>
        </w:rPr>
        <w:t xml:space="preserve"> and water quality trading. The WQGIT is supported by the CBP STAR team, which contains the modeling and monitoring workgroups, and other goal implementation teams, as necessary. The CBP partnership’s models are used to assist the jurisdictions in assessing different options for management practices in the formulation of their WIPs and two-year milestone commitments</w:t>
      </w:r>
      <w:r w:rsidR="00034E3E" w:rsidRPr="00CE5E34">
        <w:rPr>
          <w:color w:val="0070C0"/>
        </w:rPr>
        <w:t xml:space="preserve">.  </w:t>
      </w:r>
    </w:p>
    <w:bookmarkEnd w:id="10"/>
    <w:p w14:paraId="6B06C8E9" w14:textId="68E2359E" w:rsidR="00863CCB" w:rsidRDefault="00863CCB" w:rsidP="00863CCB">
      <w:pPr>
        <w:rPr>
          <w:rFonts w:ascii="Calibri" w:eastAsia="Times New Roman" w:hAnsi="Calibri" w:cs="Times New Roman"/>
        </w:rPr>
      </w:pPr>
    </w:p>
    <w:p w14:paraId="492FDE6A" w14:textId="7FBDB747" w:rsidR="005262BA" w:rsidRDefault="005262BA" w:rsidP="00863CCB">
      <w:pPr>
        <w:rPr>
          <w:rFonts w:ascii="Calibri" w:eastAsia="Times New Roman" w:hAnsi="Calibri" w:cs="Times New Roman"/>
        </w:rPr>
      </w:pPr>
    </w:p>
    <w:p w14:paraId="2C2D085E" w14:textId="77777777" w:rsidR="00B14D20" w:rsidRPr="001B466C" w:rsidRDefault="00B14D20" w:rsidP="00863CCB">
      <w:pPr>
        <w:rPr>
          <w:rFonts w:ascii="Calibri" w:eastAsia="Times New Roman" w:hAnsi="Calibri" w:cs="Times New Roman"/>
        </w:rPr>
      </w:pPr>
    </w:p>
    <w:p w14:paraId="5F697051" w14:textId="59386CFE" w:rsidR="00863CCB" w:rsidRPr="001B466C" w:rsidRDefault="00863CCB" w:rsidP="00863CCB">
      <w:pPr>
        <w:rPr>
          <w:rFonts w:ascii="Calibri" w:hAnsi="Calibri"/>
          <w:b/>
          <w:bCs/>
        </w:rPr>
      </w:pPr>
      <w:r w:rsidRPr="001B466C">
        <w:rPr>
          <w:rFonts w:ascii="Calibri" w:hAnsi="Calibri"/>
          <w:b/>
          <w:bCs/>
        </w:rPr>
        <w:t>F. Analysis and Interpretation</w:t>
      </w:r>
    </w:p>
    <w:p w14:paraId="571DD822" w14:textId="77777777" w:rsidR="00863CCB" w:rsidRPr="001B466C" w:rsidRDefault="00863CCB" w:rsidP="00863CCB">
      <w:pPr>
        <w:rPr>
          <w:rFonts w:ascii="Calibri" w:hAnsi="Calibri"/>
          <w:b/>
          <w:bCs/>
          <w:i/>
          <w:iCs/>
          <w:u w:val="single"/>
        </w:rPr>
      </w:pPr>
      <w:r w:rsidRPr="001B466C">
        <w:rPr>
          <w:rFonts w:ascii="Calibri" w:hAnsi="Calibri"/>
          <w:i/>
          <w:iCs/>
        </w:rPr>
        <w:t>Please provide appropriate references and location(s) of documentation if hard to find.</w:t>
      </w:r>
    </w:p>
    <w:p w14:paraId="70771328" w14:textId="77777777" w:rsidR="00863CCB" w:rsidRPr="001B466C" w:rsidRDefault="00863CCB" w:rsidP="00863CCB">
      <w:pPr>
        <w:rPr>
          <w:rFonts w:ascii="Calibri" w:eastAsia="Times New Roman" w:hAnsi="Calibri" w:cs="Times New Roman"/>
        </w:rPr>
      </w:pPr>
    </w:p>
    <w:p w14:paraId="4BA76914" w14:textId="3EF87FEC" w:rsidR="00863CCB" w:rsidRPr="001B466C" w:rsidRDefault="00863CCB" w:rsidP="008A63A5">
      <w:pPr>
        <w:numPr>
          <w:ilvl w:val="0"/>
          <w:numId w:val="4"/>
        </w:numPr>
        <w:tabs>
          <w:tab w:val="num" w:pos="540"/>
        </w:tabs>
        <w:ind w:left="540" w:hanging="540"/>
        <w:rPr>
          <w:rFonts w:ascii="Calibri" w:eastAsia="Times New Roman" w:hAnsi="Calibri" w:cs="Times New Roman"/>
        </w:rPr>
      </w:pPr>
      <w:r w:rsidRPr="001B466C">
        <w:rPr>
          <w:rFonts w:ascii="Calibri" w:hAnsi="Calibri"/>
        </w:rPr>
        <w:t xml:space="preserve">What method is used to transform raw data into the information presented in this indicator? Please cite methods and/or modeling programs. </w:t>
      </w:r>
    </w:p>
    <w:p w14:paraId="4BA12BB8" w14:textId="77777777" w:rsidR="002B0B69" w:rsidRPr="00072779" w:rsidRDefault="002B0B69" w:rsidP="00097179">
      <w:pPr>
        <w:rPr>
          <w:rFonts w:ascii="Calibri" w:hAnsi="Calibri"/>
          <w:color w:val="0070C0"/>
        </w:rPr>
      </w:pPr>
    </w:p>
    <w:p w14:paraId="4E913ED0" w14:textId="7E757DF7" w:rsidR="00863CCB" w:rsidRPr="00072779" w:rsidRDefault="00510EE2" w:rsidP="00510EE2">
      <w:pPr>
        <w:ind w:left="540"/>
        <w:rPr>
          <w:rFonts w:ascii="Calibri" w:hAnsi="Calibri"/>
          <w:color w:val="0070C0"/>
        </w:rPr>
      </w:pPr>
      <w:r w:rsidRPr="00072779">
        <w:rPr>
          <w:rFonts w:ascii="Calibri" w:hAnsi="Calibri"/>
          <w:color w:val="0070C0"/>
        </w:rPr>
        <w:t>There is an immense amount of r</w:t>
      </w:r>
      <w:r w:rsidR="002D56BB" w:rsidRPr="00072779">
        <w:rPr>
          <w:rFonts w:ascii="Calibri" w:hAnsi="Calibri"/>
          <w:color w:val="0070C0"/>
        </w:rPr>
        <w:t xml:space="preserve">aw data </w:t>
      </w:r>
      <w:r w:rsidRPr="00072779">
        <w:rPr>
          <w:rFonts w:ascii="Calibri" w:hAnsi="Calibri"/>
          <w:color w:val="0070C0"/>
        </w:rPr>
        <w:t xml:space="preserve">and methods employed by CAST.  </w:t>
      </w:r>
      <w:r w:rsidRPr="00425A33">
        <w:rPr>
          <w:rFonts w:ascii="Calibri" w:hAnsi="Calibri"/>
          <w:color w:val="0070C0"/>
          <w:u w:color="0070C0"/>
        </w:rPr>
        <w:t>Documentation for the Phase 6 Watershed Model</w:t>
      </w:r>
      <w:r w:rsidR="00072779" w:rsidRPr="00425A33">
        <w:rPr>
          <w:rFonts w:ascii="Calibri" w:hAnsi="Calibri"/>
          <w:color w:val="0070C0"/>
          <w:u w:color="0070C0"/>
        </w:rPr>
        <w:t xml:space="preserve"> are</w:t>
      </w:r>
      <w:r w:rsidRPr="00425A33">
        <w:rPr>
          <w:rFonts w:ascii="Calibri" w:hAnsi="Calibri"/>
          <w:color w:val="0070C0"/>
          <w:u w:color="0070C0"/>
        </w:rPr>
        <w:t xml:space="preserve"> available through CAST at </w:t>
      </w:r>
      <w:hyperlink r:id="rId25" w:history="1">
        <w:r w:rsidRPr="00425A33">
          <w:rPr>
            <w:rStyle w:val="Hyperlink"/>
            <w:rFonts w:ascii="Calibri" w:hAnsi="Calibri"/>
            <w:color w:val="0070C0"/>
            <w:u w:color="0070C0"/>
          </w:rPr>
          <w:t>https://cast.chesapeakebay.net/Documentation/ModelDocumentation</w:t>
        </w:r>
      </w:hyperlink>
    </w:p>
    <w:p w14:paraId="790998EE" w14:textId="77777777" w:rsidR="00510EE2" w:rsidRPr="00510EE2" w:rsidRDefault="00510EE2" w:rsidP="00510EE2">
      <w:pPr>
        <w:ind w:left="540"/>
        <w:rPr>
          <w:rFonts w:ascii="Calibri" w:hAnsi="Calibri"/>
          <w:color w:val="0070C0"/>
        </w:rPr>
      </w:pPr>
    </w:p>
    <w:p w14:paraId="336B5474" w14:textId="01171FD8" w:rsidR="00863CCB" w:rsidRPr="001B466C" w:rsidRDefault="00863CCB" w:rsidP="008A63A5">
      <w:pPr>
        <w:numPr>
          <w:ilvl w:val="0"/>
          <w:numId w:val="4"/>
        </w:numPr>
        <w:tabs>
          <w:tab w:val="num" w:pos="540"/>
        </w:tabs>
        <w:ind w:left="540" w:hanging="540"/>
        <w:rPr>
          <w:rFonts w:ascii="Calibri" w:eastAsia="Times New Roman" w:hAnsi="Calibri" w:cs="Times New Roman"/>
        </w:rPr>
      </w:pPr>
      <w:r w:rsidRPr="001B466C">
        <w:rPr>
          <w:rFonts w:ascii="Calibri" w:eastAsia="Times New Roman" w:hAnsi="Calibri" w:cs="Times New Roman"/>
        </w:rPr>
        <w:t xml:space="preserve">Is the method used to transform raw data into the information presented in this indicator accepted as scientifically sound? If not, what are its limitations? </w:t>
      </w:r>
    </w:p>
    <w:p w14:paraId="371B30DE" w14:textId="77777777" w:rsidR="002B0B69" w:rsidRPr="00B61FB3" w:rsidRDefault="002B0B69" w:rsidP="00016094">
      <w:pPr>
        <w:autoSpaceDE w:val="0"/>
        <w:autoSpaceDN w:val="0"/>
        <w:adjustRightInd w:val="0"/>
        <w:rPr>
          <w:rFonts w:ascii="Calibri" w:hAnsi="Calibri"/>
          <w:color w:val="0070C0"/>
        </w:rPr>
      </w:pPr>
    </w:p>
    <w:p w14:paraId="4E636151" w14:textId="77777777" w:rsidR="00B61FB3" w:rsidRPr="00425A33" w:rsidRDefault="00016094" w:rsidP="00B61FB3">
      <w:pPr>
        <w:autoSpaceDE w:val="0"/>
        <w:autoSpaceDN w:val="0"/>
        <w:adjustRightInd w:val="0"/>
        <w:ind w:left="540"/>
        <w:rPr>
          <w:rStyle w:val="Hyperlink"/>
          <w:rFonts w:ascii="Calibri" w:hAnsi="Calibri" w:cs="Calibri"/>
          <w:color w:val="0070C0"/>
          <w:u w:color="0070C0"/>
        </w:rPr>
      </w:pPr>
      <w:r w:rsidRPr="00425A33">
        <w:rPr>
          <w:rFonts w:ascii="Calibri" w:hAnsi="Calibri"/>
          <w:color w:val="0070C0"/>
          <w:u w:color="0070C0"/>
        </w:rPr>
        <w:t>Yes</w:t>
      </w:r>
      <w:r w:rsidR="00E81A73" w:rsidRPr="00425A33">
        <w:rPr>
          <w:rFonts w:ascii="Calibri" w:hAnsi="Calibri"/>
          <w:color w:val="0070C0"/>
          <w:u w:color="0070C0"/>
        </w:rPr>
        <w:t>, the method</w:t>
      </w:r>
      <w:r w:rsidR="00B61FB3" w:rsidRPr="00425A33">
        <w:rPr>
          <w:rFonts w:ascii="Calibri" w:hAnsi="Calibri"/>
          <w:color w:val="0070C0"/>
          <w:u w:color="0070C0"/>
        </w:rPr>
        <w:t>s</w:t>
      </w:r>
      <w:r w:rsidR="00E81A73" w:rsidRPr="00425A33">
        <w:rPr>
          <w:rFonts w:ascii="Calibri" w:hAnsi="Calibri"/>
          <w:color w:val="0070C0"/>
          <w:u w:color="0070C0"/>
        </w:rPr>
        <w:t xml:space="preserve"> </w:t>
      </w:r>
      <w:r w:rsidR="00B61FB3" w:rsidRPr="00425A33">
        <w:rPr>
          <w:rFonts w:ascii="Calibri" w:hAnsi="Calibri"/>
          <w:color w:val="0070C0"/>
          <w:u w:color="0070C0"/>
        </w:rPr>
        <w:t>are</w:t>
      </w:r>
      <w:r w:rsidR="00E81A73" w:rsidRPr="00425A33">
        <w:rPr>
          <w:rFonts w:ascii="Calibri" w:hAnsi="Calibri"/>
          <w:color w:val="0070C0"/>
          <w:u w:color="0070C0"/>
        </w:rPr>
        <w:t xml:space="preserve"> accepted as scientifically sound. </w:t>
      </w:r>
      <w:r w:rsidRPr="00425A33">
        <w:rPr>
          <w:rFonts w:ascii="Calibri" w:hAnsi="Calibri"/>
          <w:color w:val="0070C0"/>
          <w:u w:color="0070C0"/>
        </w:rPr>
        <w:t xml:space="preserve">Information about the Chesapeake Bay Program </w:t>
      </w:r>
      <w:r w:rsidR="008448DB" w:rsidRPr="00425A33">
        <w:rPr>
          <w:rFonts w:ascii="Calibri" w:hAnsi="Calibri"/>
          <w:color w:val="0070C0"/>
          <w:u w:color="0070C0"/>
        </w:rPr>
        <w:t xml:space="preserve">Phase 6 </w:t>
      </w:r>
      <w:r w:rsidRPr="00425A33">
        <w:rPr>
          <w:rFonts w:ascii="Calibri" w:hAnsi="Calibri"/>
          <w:color w:val="0070C0"/>
          <w:u w:color="0070C0"/>
        </w:rPr>
        <w:t>Watershed Model</w:t>
      </w:r>
      <w:r w:rsidR="0074304C" w:rsidRPr="00425A33">
        <w:rPr>
          <w:rFonts w:ascii="Calibri" w:hAnsi="Calibri"/>
          <w:color w:val="0070C0"/>
          <w:u w:color="0070C0"/>
        </w:rPr>
        <w:t xml:space="preserve"> (CAST)</w:t>
      </w:r>
      <w:r w:rsidRPr="00425A33">
        <w:rPr>
          <w:rFonts w:ascii="Calibri" w:hAnsi="Calibri"/>
          <w:color w:val="0070C0"/>
          <w:u w:color="0070C0"/>
        </w:rPr>
        <w:t xml:space="preserve"> </w:t>
      </w:r>
      <w:r w:rsidR="008448DB" w:rsidRPr="00425A33">
        <w:rPr>
          <w:rFonts w:ascii="Calibri" w:hAnsi="Calibri"/>
          <w:color w:val="0070C0"/>
          <w:u w:color="0070C0"/>
        </w:rPr>
        <w:t>review conducted by the Scientific and Technical Advisory Committee (STAC) (2017) can be found at</w:t>
      </w:r>
      <w:r w:rsidR="008448DB" w:rsidRPr="00425A33">
        <w:rPr>
          <w:rFonts w:ascii="Calibri" w:hAnsi="Calibri" w:cs="Calibri"/>
          <w:color w:val="0070C0"/>
          <w:u w:color="0070C0"/>
        </w:rPr>
        <w:t xml:space="preserve">: </w:t>
      </w:r>
      <w:hyperlink r:id="rId26" w:history="1">
        <w:r w:rsidR="008448DB" w:rsidRPr="00425A33">
          <w:rPr>
            <w:rStyle w:val="Hyperlink"/>
            <w:rFonts w:ascii="Calibri" w:hAnsi="Calibri" w:cs="Calibri"/>
            <w:color w:val="0070C0"/>
            <w:u w:color="0070C0"/>
          </w:rPr>
          <w:t>http://www.chesapeake.org/pubs/379_Easton2017.pdf</w:t>
        </w:r>
      </w:hyperlink>
    </w:p>
    <w:p w14:paraId="7390A689" w14:textId="77777777" w:rsidR="00B61FB3" w:rsidRPr="00425A33" w:rsidRDefault="00B61FB3" w:rsidP="00B61FB3">
      <w:pPr>
        <w:autoSpaceDE w:val="0"/>
        <w:autoSpaceDN w:val="0"/>
        <w:adjustRightInd w:val="0"/>
        <w:ind w:left="540"/>
        <w:rPr>
          <w:rFonts w:ascii="Calibri" w:hAnsi="Calibri"/>
          <w:color w:val="0070C0"/>
          <w:u w:color="0070C0"/>
        </w:rPr>
      </w:pPr>
    </w:p>
    <w:p w14:paraId="436A0013" w14:textId="55994248" w:rsidR="00AB540F" w:rsidRPr="00425A33" w:rsidRDefault="00AB540F" w:rsidP="00B61FB3">
      <w:pPr>
        <w:autoSpaceDE w:val="0"/>
        <w:autoSpaceDN w:val="0"/>
        <w:adjustRightInd w:val="0"/>
        <w:ind w:left="540"/>
        <w:rPr>
          <w:color w:val="0070C0"/>
          <w:u w:color="0070C0"/>
        </w:rPr>
      </w:pPr>
      <w:r w:rsidRPr="00425A33">
        <w:rPr>
          <w:rFonts w:ascii="Calibri" w:hAnsi="Calibri"/>
          <w:color w:val="0070C0"/>
          <w:u w:color="0070C0"/>
        </w:rPr>
        <w:t>For more information on modeling at the Chesapeake Bay Program, visit</w:t>
      </w:r>
    </w:p>
    <w:p w14:paraId="18756A33" w14:textId="19D0FCEF" w:rsidR="00AB540F" w:rsidRPr="00425A33" w:rsidRDefault="009F686E" w:rsidP="00AB540F">
      <w:pPr>
        <w:autoSpaceDE w:val="0"/>
        <w:autoSpaceDN w:val="0"/>
        <w:adjustRightInd w:val="0"/>
        <w:ind w:left="540"/>
        <w:rPr>
          <w:rFonts w:ascii="Calibri" w:hAnsi="Calibri"/>
          <w:color w:val="0070C0"/>
          <w:u w:color="0070C0"/>
        </w:rPr>
      </w:pPr>
      <w:hyperlink r:id="rId27" w:history="1">
        <w:r w:rsidR="00AB540F" w:rsidRPr="00425A33">
          <w:rPr>
            <w:rStyle w:val="Hyperlink"/>
            <w:rFonts w:ascii="Calibri" w:hAnsi="Calibri"/>
            <w:color w:val="0070C0"/>
            <w:u w:color="0070C0"/>
          </w:rPr>
          <w:t>https://www.chesapeakebay.net/what/programs/modeling</w:t>
        </w:r>
      </w:hyperlink>
    </w:p>
    <w:p w14:paraId="1EC7EF17" w14:textId="77777777" w:rsidR="00863CCB" w:rsidRPr="00425A33" w:rsidRDefault="00863CCB" w:rsidP="00863CCB">
      <w:pPr>
        <w:rPr>
          <w:rFonts w:ascii="Calibri" w:eastAsia="Times New Roman" w:hAnsi="Calibri" w:cs="Times New Roman"/>
          <w:color w:val="0070C0"/>
          <w:u w:color="0070C0"/>
        </w:rPr>
      </w:pPr>
    </w:p>
    <w:p w14:paraId="2956719A" w14:textId="00FA2060" w:rsidR="00863CCB" w:rsidRPr="00425A33" w:rsidRDefault="00935681" w:rsidP="008A63A5">
      <w:pPr>
        <w:numPr>
          <w:ilvl w:val="0"/>
          <w:numId w:val="4"/>
        </w:numPr>
        <w:tabs>
          <w:tab w:val="num" w:pos="540"/>
        </w:tabs>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 </w:t>
      </w:r>
      <w:r w:rsidR="00863CCB" w:rsidRPr="00425A33">
        <w:rPr>
          <w:rFonts w:ascii="Calibri" w:eastAsia="Times New Roman" w:hAnsi="Calibri" w:cs="Times New Roman"/>
          <w:u w:color="0070C0"/>
        </w:rPr>
        <w:t>How well does the indicator represent the environmental condition being assessed?</w:t>
      </w:r>
    </w:p>
    <w:p w14:paraId="23B646A7" w14:textId="77777777" w:rsidR="00016094" w:rsidRPr="00425A33" w:rsidRDefault="00016094" w:rsidP="002B0B69">
      <w:pPr>
        <w:autoSpaceDE w:val="0"/>
        <w:autoSpaceDN w:val="0"/>
        <w:adjustRightInd w:val="0"/>
        <w:ind w:left="540"/>
        <w:rPr>
          <w:rFonts w:ascii="Calibri" w:hAnsi="Calibri"/>
          <w:color w:val="0070C0"/>
          <w:u w:color="0070C0"/>
        </w:rPr>
      </w:pPr>
    </w:p>
    <w:p w14:paraId="22C14405" w14:textId="31A6BAC3" w:rsidR="00016094" w:rsidRPr="00425A33" w:rsidRDefault="00016094" w:rsidP="002B0B69">
      <w:pPr>
        <w:autoSpaceDE w:val="0"/>
        <w:autoSpaceDN w:val="0"/>
        <w:adjustRightInd w:val="0"/>
        <w:ind w:left="540"/>
        <w:rPr>
          <w:rFonts w:ascii="Calibri" w:hAnsi="Calibri"/>
          <w:color w:val="0070C0"/>
          <w:u w:color="0070C0"/>
        </w:rPr>
      </w:pPr>
      <w:r w:rsidRPr="00425A33">
        <w:rPr>
          <w:rFonts w:ascii="Calibri" w:hAnsi="Calibri"/>
          <w:color w:val="0070C0"/>
          <w:u w:color="0070C0"/>
        </w:rPr>
        <w:t>The Watershed Model allows scientists to simulate changes in physical, chemical, and biological processes in a large and complex ecosystem due to</w:t>
      </w:r>
      <w:r w:rsidR="00D3148E" w:rsidRPr="00425A33">
        <w:rPr>
          <w:rFonts w:ascii="Calibri" w:hAnsi="Calibri"/>
          <w:color w:val="0070C0"/>
          <w:u w:color="0070C0"/>
        </w:rPr>
        <w:t xml:space="preserve">, for example, </w:t>
      </w:r>
      <w:r w:rsidRPr="00425A33">
        <w:rPr>
          <w:rFonts w:ascii="Calibri" w:hAnsi="Calibri"/>
          <w:color w:val="0070C0"/>
          <w:u w:color="0070C0"/>
        </w:rPr>
        <w:t>changes in human and animal populations, land uses</w:t>
      </w:r>
      <w:r w:rsidR="00D3148E" w:rsidRPr="00425A33">
        <w:rPr>
          <w:rFonts w:ascii="Calibri" w:hAnsi="Calibri"/>
          <w:color w:val="0070C0"/>
          <w:u w:color="0070C0"/>
        </w:rPr>
        <w:t xml:space="preserve"> and types</w:t>
      </w:r>
      <w:r w:rsidRPr="00425A33">
        <w:rPr>
          <w:rFonts w:ascii="Calibri" w:hAnsi="Calibri"/>
          <w:color w:val="0070C0"/>
          <w:u w:color="0070C0"/>
        </w:rPr>
        <w:t>, pollution managemen</w:t>
      </w:r>
      <w:r w:rsidR="00D3148E" w:rsidRPr="00425A33">
        <w:rPr>
          <w:rFonts w:ascii="Calibri" w:hAnsi="Calibri"/>
          <w:color w:val="0070C0"/>
          <w:u w:color="0070C0"/>
        </w:rPr>
        <w:t xml:space="preserve">t – </w:t>
      </w:r>
      <w:r w:rsidRPr="00425A33">
        <w:rPr>
          <w:rFonts w:ascii="Calibri" w:hAnsi="Calibri"/>
          <w:color w:val="0070C0"/>
          <w:u w:color="0070C0"/>
        </w:rPr>
        <w:t xml:space="preserve">so that technically sound environmental decisions can be made.  Monitoring data provides observations in the past or the present, at discrete times, and at isolated locations while modeling scenarios can be used to represent the environment under different management regimes in different temporal and spatial scales.  </w:t>
      </w:r>
    </w:p>
    <w:p w14:paraId="6B5B3500" w14:textId="77777777" w:rsidR="00016094" w:rsidRPr="00425A33" w:rsidRDefault="00016094" w:rsidP="002B0B69">
      <w:pPr>
        <w:autoSpaceDE w:val="0"/>
        <w:autoSpaceDN w:val="0"/>
        <w:adjustRightInd w:val="0"/>
        <w:ind w:left="540"/>
        <w:rPr>
          <w:rFonts w:ascii="Calibri" w:hAnsi="Calibri"/>
          <w:color w:val="0070C0"/>
          <w:u w:color="0070C0"/>
        </w:rPr>
      </w:pPr>
    </w:p>
    <w:p w14:paraId="255420B4" w14:textId="40CD45A8" w:rsidR="003E13B9" w:rsidRPr="00425A33" w:rsidRDefault="00016094" w:rsidP="003E13B9">
      <w:pPr>
        <w:autoSpaceDE w:val="0"/>
        <w:autoSpaceDN w:val="0"/>
        <w:adjustRightInd w:val="0"/>
        <w:ind w:left="540"/>
        <w:rPr>
          <w:rFonts w:ascii="Calibri" w:hAnsi="Calibri"/>
          <w:color w:val="0070C0"/>
          <w:u w:color="0070C0"/>
        </w:rPr>
      </w:pPr>
      <w:r w:rsidRPr="00425A33">
        <w:rPr>
          <w:rFonts w:ascii="Calibri" w:hAnsi="Calibri"/>
          <w:color w:val="0070C0"/>
          <w:u w:color="0070C0"/>
        </w:rPr>
        <w:t>The model simulations represent “what-if” management scenarios, providing comparisons among historic and current watershed conditions and a future condition that would restore water quality and living resources in the Chesapeake Bay.  So that the comparisons are relevant, reported loads from the Watershed Model for sources of pollution other than wastewater treatment plants are estimates of what would occur under average weather conditions in a single year’s watershed conditions (i.e., land uses, animal manure and chemical fertilizer inputs, human population, nonpoint source controls/practices, septic, and atmospheric deposition)</w:t>
      </w:r>
      <w:r w:rsidR="003E13B9" w:rsidRPr="00425A33">
        <w:rPr>
          <w:rFonts w:ascii="Calibri" w:hAnsi="Calibri"/>
          <w:color w:val="0070C0"/>
          <w:u w:color="0070C0"/>
        </w:rPr>
        <w:t xml:space="preserve">.  This allows managers to understand trends in efforts to implement pollution reduction actions.  </w:t>
      </w:r>
    </w:p>
    <w:p w14:paraId="29AC9137" w14:textId="77777777" w:rsidR="003E13B9" w:rsidRPr="00425A33" w:rsidRDefault="003E13B9" w:rsidP="003E13B9">
      <w:pPr>
        <w:autoSpaceDE w:val="0"/>
        <w:autoSpaceDN w:val="0"/>
        <w:adjustRightInd w:val="0"/>
        <w:ind w:left="540"/>
        <w:rPr>
          <w:rFonts w:ascii="Calibri" w:hAnsi="Calibri"/>
          <w:color w:val="0070C0"/>
          <w:u w:color="0070C0"/>
        </w:rPr>
      </w:pPr>
    </w:p>
    <w:p w14:paraId="53B46D55" w14:textId="77777777" w:rsidR="003E13B9" w:rsidRPr="00425A33" w:rsidRDefault="00016094" w:rsidP="003E13B9">
      <w:pPr>
        <w:autoSpaceDE w:val="0"/>
        <w:autoSpaceDN w:val="0"/>
        <w:adjustRightInd w:val="0"/>
        <w:ind w:left="540"/>
        <w:rPr>
          <w:rFonts w:ascii="Calibri" w:hAnsi="Calibri"/>
          <w:color w:val="0070C0"/>
          <w:u w:color="0070C0"/>
        </w:rPr>
      </w:pPr>
      <w:r w:rsidRPr="00425A33">
        <w:rPr>
          <w:rFonts w:ascii="Calibri" w:hAnsi="Calibri"/>
          <w:color w:val="0070C0"/>
          <w:u w:color="0070C0"/>
        </w:rPr>
        <w:t>Wastewater loads reflect measured discharges from tracked waste treatment and industrial facilities that are influenced by annual weather conditions, using the model to account for changes in nutrients as the pollutants move downstream</w:t>
      </w:r>
      <w:r w:rsidR="00753DA5" w:rsidRPr="00425A33">
        <w:rPr>
          <w:rFonts w:ascii="Calibri" w:hAnsi="Calibri"/>
          <w:color w:val="0070C0"/>
          <w:u w:color="0070C0"/>
        </w:rPr>
        <w:t xml:space="preserve">.  </w:t>
      </w:r>
      <w:r w:rsidR="00C350EE" w:rsidRPr="00425A33">
        <w:rPr>
          <w:rFonts w:ascii="Calibri" w:hAnsi="Calibri"/>
          <w:color w:val="0070C0"/>
          <w:u w:color="0070C0"/>
        </w:rPr>
        <w:t>The influence of weather, rain and snowfall can be quite large and can influence wastewater load</w:t>
      </w:r>
      <w:r w:rsidR="00753DA5" w:rsidRPr="00425A33">
        <w:rPr>
          <w:rFonts w:ascii="Calibri" w:hAnsi="Calibri"/>
          <w:color w:val="0070C0"/>
          <w:u w:color="0070C0"/>
        </w:rPr>
        <w:t>s</w:t>
      </w:r>
      <w:r w:rsidR="00C350EE" w:rsidRPr="00425A33">
        <w:rPr>
          <w:rFonts w:ascii="Calibri" w:hAnsi="Calibri"/>
          <w:color w:val="0070C0"/>
          <w:u w:color="0070C0"/>
        </w:rPr>
        <w:t xml:space="preserve"> in any single year</w:t>
      </w:r>
      <w:r w:rsidR="003E13B9" w:rsidRPr="00425A33">
        <w:rPr>
          <w:rFonts w:ascii="Calibri" w:hAnsi="Calibri"/>
          <w:color w:val="0070C0"/>
          <w:u w:color="0070C0"/>
        </w:rPr>
        <w:t xml:space="preserve">.  </w:t>
      </w:r>
    </w:p>
    <w:p w14:paraId="02F99391" w14:textId="77777777" w:rsidR="003E13B9" w:rsidRPr="00425A33" w:rsidRDefault="003E13B9" w:rsidP="003E13B9">
      <w:pPr>
        <w:autoSpaceDE w:val="0"/>
        <w:autoSpaceDN w:val="0"/>
        <w:adjustRightInd w:val="0"/>
        <w:ind w:left="540"/>
        <w:rPr>
          <w:rFonts w:ascii="Calibri" w:hAnsi="Calibri"/>
          <w:color w:val="0070C0"/>
          <w:u w:color="0070C0"/>
        </w:rPr>
      </w:pPr>
    </w:p>
    <w:p w14:paraId="3B793617" w14:textId="2A5BC47A" w:rsidR="005F3B98" w:rsidRPr="00425A33" w:rsidRDefault="005F3B98" w:rsidP="003E13B9">
      <w:pPr>
        <w:autoSpaceDE w:val="0"/>
        <w:autoSpaceDN w:val="0"/>
        <w:adjustRightInd w:val="0"/>
        <w:ind w:left="540"/>
        <w:rPr>
          <w:rFonts w:ascii="Calibri" w:hAnsi="Calibri"/>
          <w:color w:val="0070C0"/>
          <w:u w:color="0070C0"/>
        </w:rPr>
      </w:pPr>
      <w:r w:rsidRPr="00425A33">
        <w:rPr>
          <w:rFonts w:ascii="Calibri" w:hAnsi="Calibri"/>
          <w:color w:val="0070C0"/>
          <w:u w:color="0070C0"/>
        </w:rPr>
        <w:t>Pollutant loads to the Bay in any given year are influenced by chang</w:t>
      </w:r>
      <w:r w:rsidR="003E13B9" w:rsidRPr="00425A33">
        <w:rPr>
          <w:rFonts w:ascii="Calibri" w:hAnsi="Calibri"/>
          <w:color w:val="0070C0"/>
          <w:u w:color="0070C0"/>
        </w:rPr>
        <w:t xml:space="preserve">ing conditions in the watershed and the implementation of </w:t>
      </w:r>
      <w:r w:rsidRPr="00425A33">
        <w:rPr>
          <w:rFonts w:ascii="Calibri" w:hAnsi="Calibri"/>
          <w:color w:val="0070C0"/>
          <w:u w:color="0070C0"/>
        </w:rPr>
        <w:t>management practices, as well as the amount of water flowing to the Bay (hydrology).  Annual rain and snowfall influence the amount of water in rivers flowing to the Bay.</w:t>
      </w:r>
      <w:r w:rsidR="00654784" w:rsidRPr="00425A33">
        <w:rPr>
          <w:rFonts w:ascii="Calibri" w:hAnsi="Calibri"/>
          <w:color w:val="0070C0"/>
          <w:u w:color="0070C0"/>
        </w:rPr>
        <w:t xml:space="preserve"> </w:t>
      </w:r>
      <w:r w:rsidRPr="00425A33">
        <w:rPr>
          <w:rFonts w:ascii="Calibri" w:hAnsi="Calibri"/>
          <w:color w:val="0070C0"/>
          <w:u w:color="0070C0"/>
        </w:rPr>
        <w:t xml:space="preserve">Other indicators track annual changes in </w:t>
      </w:r>
      <w:hyperlink r:id="rId28" w:history="1">
        <w:r w:rsidRPr="00425A33">
          <w:rPr>
            <w:rStyle w:val="Hyperlink"/>
            <w:rFonts w:ascii="Calibri" w:hAnsi="Calibri"/>
            <w:color w:val="0070C0"/>
            <w:u w:color="0070C0"/>
          </w:rPr>
          <w:t>river flow</w:t>
        </w:r>
      </w:hyperlink>
      <w:r w:rsidRPr="00425A33">
        <w:rPr>
          <w:rFonts w:ascii="Calibri" w:hAnsi="Calibri"/>
          <w:color w:val="0070C0"/>
          <w:u w:color="0070C0"/>
        </w:rPr>
        <w:t xml:space="preserve"> and </w:t>
      </w:r>
      <w:hyperlink r:id="rId29" w:history="1">
        <w:r w:rsidR="00654784" w:rsidRPr="00425A33">
          <w:rPr>
            <w:rStyle w:val="Hyperlink"/>
            <w:rFonts w:ascii="Calibri" w:hAnsi="Calibri"/>
            <w:color w:val="0070C0"/>
            <w:u w:color="0070C0"/>
          </w:rPr>
          <w:t>population</w:t>
        </w:r>
      </w:hyperlink>
      <w:r w:rsidR="00AD4EC1" w:rsidRPr="00425A33">
        <w:rPr>
          <w:rFonts w:ascii="Calibri" w:hAnsi="Calibri"/>
          <w:color w:val="0070C0"/>
          <w:u w:color="0070C0"/>
        </w:rPr>
        <w:t>, which</w:t>
      </w:r>
      <w:r w:rsidR="00654784" w:rsidRPr="00425A33">
        <w:rPr>
          <w:rFonts w:ascii="Calibri" w:hAnsi="Calibri"/>
          <w:color w:val="0070C0"/>
          <w:u w:color="0070C0"/>
        </w:rPr>
        <w:t xml:space="preserve"> are important to understanding the context for the model results for a given year and over time.</w:t>
      </w:r>
    </w:p>
    <w:p w14:paraId="4FD4878D" w14:textId="77777777" w:rsidR="00E81A73" w:rsidRPr="00425A33" w:rsidRDefault="00E81A73" w:rsidP="002B0B69">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5155A1FF" w14:textId="77777777" w:rsidR="0044779B" w:rsidRPr="00425A33" w:rsidRDefault="00654784" w:rsidP="00694E9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There are</w:t>
      </w:r>
      <w:r w:rsidR="005F3B98" w:rsidRPr="00425A33">
        <w:rPr>
          <w:rFonts w:ascii="Calibri" w:hAnsi="Calibri"/>
          <w:color w:val="0070C0"/>
          <w:u w:color="0070C0"/>
        </w:rPr>
        <w:t xml:space="preserve"> two types of indicators </w:t>
      </w:r>
      <w:r w:rsidRPr="00425A33">
        <w:rPr>
          <w:rFonts w:ascii="Calibri" w:hAnsi="Calibri"/>
          <w:color w:val="0070C0"/>
          <w:u w:color="0070C0"/>
        </w:rPr>
        <w:t xml:space="preserve">that </w:t>
      </w:r>
      <w:r w:rsidR="005F3B98" w:rsidRPr="00425A33">
        <w:rPr>
          <w:rFonts w:ascii="Calibri" w:hAnsi="Calibri"/>
          <w:color w:val="0070C0"/>
          <w:u w:color="0070C0"/>
        </w:rPr>
        <w:t>report different pollutant load amounts in a particular year</w:t>
      </w:r>
      <w:r w:rsidR="00770BF8" w:rsidRPr="00425A33">
        <w:rPr>
          <w:rFonts w:ascii="Calibri" w:hAnsi="Calibri"/>
          <w:color w:val="0070C0"/>
          <w:u w:color="0070C0"/>
        </w:rPr>
        <w:t xml:space="preserve">.  </w:t>
      </w:r>
      <w:r w:rsidR="005F3B98" w:rsidRPr="00425A33">
        <w:rPr>
          <w:rFonts w:ascii="Calibri" w:hAnsi="Calibri"/>
          <w:color w:val="0070C0"/>
          <w:u w:color="0070C0"/>
        </w:rPr>
        <w:t xml:space="preserve">For example, in the </w:t>
      </w:r>
      <w:hyperlink r:id="rId30" w:history="1">
        <w:r w:rsidR="005F3B98" w:rsidRPr="00425A33">
          <w:rPr>
            <w:rStyle w:val="Hyperlink"/>
            <w:rFonts w:ascii="Calibri" w:hAnsi="Calibri"/>
            <w:color w:val="0070C0"/>
            <w:u w:color="0070C0"/>
          </w:rPr>
          <w:t>Nitrogen Loads and River Flow</w:t>
        </w:r>
      </w:hyperlink>
      <w:r w:rsidR="005F3B98" w:rsidRPr="00425A33">
        <w:rPr>
          <w:rFonts w:ascii="Calibri" w:hAnsi="Calibri"/>
          <w:color w:val="0070C0"/>
          <w:u w:color="0070C0"/>
        </w:rPr>
        <w:t xml:space="preserve"> indicator</w:t>
      </w:r>
      <w:r w:rsidR="00694E9D" w:rsidRPr="00425A33">
        <w:rPr>
          <w:rFonts w:ascii="Calibri" w:hAnsi="Calibri"/>
          <w:color w:val="0070C0"/>
          <w:u w:color="0070C0"/>
        </w:rPr>
        <w:t xml:space="preserve"> (</w:t>
      </w:r>
      <w:hyperlink r:id="rId31" w:history="1">
        <w:r w:rsidR="00694E9D" w:rsidRPr="00425A33">
          <w:rPr>
            <w:rStyle w:val="Hyperlink"/>
            <w:rFonts w:ascii="Calibri" w:hAnsi="Calibri"/>
            <w:color w:val="0070C0"/>
            <w:u w:color="0070C0"/>
          </w:rPr>
          <w:t>https://www.chesapeakeprogress.com/clean-water/water-quality</w:t>
        </w:r>
      </w:hyperlink>
      <w:r w:rsidR="00694E9D" w:rsidRPr="00425A33">
        <w:rPr>
          <w:rFonts w:ascii="Calibri" w:hAnsi="Calibri"/>
          <w:color w:val="0070C0"/>
          <w:u w:color="0070C0"/>
        </w:rPr>
        <w:t xml:space="preserve">), </w:t>
      </w:r>
      <w:r w:rsidRPr="00425A33">
        <w:rPr>
          <w:rFonts w:ascii="Calibri" w:hAnsi="Calibri"/>
          <w:color w:val="0070C0"/>
          <w:u w:color="0070C0"/>
        </w:rPr>
        <w:t>the US</w:t>
      </w:r>
      <w:r w:rsidR="00D3148E" w:rsidRPr="00425A33">
        <w:rPr>
          <w:rFonts w:ascii="Calibri" w:hAnsi="Calibri"/>
          <w:color w:val="0070C0"/>
          <w:u w:color="0070C0"/>
        </w:rPr>
        <w:t>GS</w:t>
      </w:r>
      <w:r w:rsidRPr="00425A33">
        <w:rPr>
          <w:rFonts w:ascii="Calibri" w:hAnsi="Calibri"/>
          <w:color w:val="0070C0"/>
          <w:u w:color="0070C0"/>
        </w:rPr>
        <w:t xml:space="preserve"> reports the load of nitrogen reaching the Bay each year using</w:t>
      </w:r>
      <w:r w:rsidR="00181508" w:rsidRPr="00425A33">
        <w:rPr>
          <w:rFonts w:ascii="Calibri" w:hAnsi="Calibri"/>
          <w:color w:val="0070C0"/>
          <w:u w:color="0070C0"/>
        </w:rPr>
        <w:t xml:space="preserve">, primarily, </w:t>
      </w:r>
      <w:r w:rsidRPr="00425A33">
        <w:rPr>
          <w:rFonts w:ascii="Calibri" w:hAnsi="Calibri"/>
          <w:color w:val="0070C0"/>
          <w:u w:color="0070C0"/>
        </w:rPr>
        <w:t>data from different River Input Monitoring (RIM) stations around the watershed</w:t>
      </w:r>
      <w:r w:rsidR="00181508" w:rsidRPr="00425A33">
        <w:rPr>
          <w:rFonts w:ascii="Calibri" w:hAnsi="Calibri"/>
          <w:color w:val="0070C0"/>
          <w:u w:color="0070C0"/>
        </w:rPr>
        <w:t>.  For areas in the coastal plain or below the RIM stations, this indicator also includes measured wastewater discharges</w:t>
      </w:r>
      <w:r w:rsidR="00413339" w:rsidRPr="00425A33">
        <w:rPr>
          <w:rFonts w:ascii="Calibri" w:hAnsi="Calibri"/>
          <w:color w:val="0070C0"/>
          <w:u w:color="0070C0"/>
        </w:rPr>
        <w:t xml:space="preserve"> and </w:t>
      </w:r>
      <w:r w:rsidR="00181508" w:rsidRPr="00425A33">
        <w:rPr>
          <w:rFonts w:ascii="Calibri" w:hAnsi="Calibri"/>
          <w:color w:val="0070C0"/>
          <w:u w:color="0070C0"/>
        </w:rPr>
        <w:t xml:space="preserve">modeled estimates of downstream nonpoint sources and atmospheric deposition to tidal waters.  </w:t>
      </w:r>
    </w:p>
    <w:p w14:paraId="4529E739" w14:textId="77777777" w:rsidR="0044779B" w:rsidRPr="00425A33" w:rsidRDefault="0044779B" w:rsidP="00694E9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64A236D6" w14:textId="5FA6277D" w:rsidR="0057100B" w:rsidRPr="00425A33" w:rsidRDefault="00654784" w:rsidP="00694E9D">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T</w:t>
      </w:r>
      <w:r w:rsidR="005F3B98" w:rsidRPr="00425A33">
        <w:rPr>
          <w:rFonts w:ascii="Calibri" w:hAnsi="Calibri"/>
          <w:color w:val="0070C0"/>
          <w:u w:color="0070C0"/>
        </w:rPr>
        <w:t xml:space="preserve">he annual load to the Bay in </w:t>
      </w:r>
      <w:r w:rsidR="00181508" w:rsidRPr="00425A33">
        <w:rPr>
          <w:rFonts w:ascii="Calibri" w:hAnsi="Calibri"/>
          <w:color w:val="0070C0"/>
          <w:u w:color="0070C0"/>
        </w:rPr>
        <w:t>20</w:t>
      </w:r>
      <w:r w:rsidR="00C0176F">
        <w:rPr>
          <w:rFonts w:ascii="Calibri" w:hAnsi="Calibri"/>
          <w:color w:val="0070C0"/>
          <w:u w:color="0070C0"/>
        </w:rPr>
        <w:t>2</w:t>
      </w:r>
      <w:r w:rsidR="006A2B69">
        <w:rPr>
          <w:rFonts w:ascii="Calibri" w:hAnsi="Calibri"/>
          <w:color w:val="0070C0"/>
          <w:u w:color="0070C0"/>
        </w:rPr>
        <w:t>1</w:t>
      </w:r>
      <w:r w:rsidR="0044779B" w:rsidRPr="00425A33">
        <w:rPr>
          <w:rFonts w:ascii="Calibri" w:hAnsi="Calibri"/>
          <w:color w:val="0070C0"/>
          <w:u w:color="0070C0"/>
        </w:rPr>
        <w:t xml:space="preserve">, </w:t>
      </w:r>
      <w:r w:rsidR="00181508" w:rsidRPr="00425A33">
        <w:rPr>
          <w:rFonts w:ascii="Calibri" w:hAnsi="Calibri"/>
          <w:color w:val="0070C0"/>
          <w:u w:color="0070C0"/>
        </w:rPr>
        <w:t xml:space="preserve">as determined by </w:t>
      </w:r>
      <w:r w:rsidR="00111ED3" w:rsidRPr="00425A33">
        <w:rPr>
          <w:rFonts w:ascii="Calibri" w:hAnsi="Calibri"/>
          <w:color w:val="0070C0"/>
          <w:u w:color="0070C0"/>
        </w:rPr>
        <w:t xml:space="preserve">the </w:t>
      </w:r>
      <w:hyperlink r:id="rId32" w:history="1">
        <w:r w:rsidR="00111ED3" w:rsidRPr="00425A33">
          <w:rPr>
            <w:rStyle w:val="Hyperlink"/>
            <w:rFonts w:ascii="Calibri" w:hAnsi="Calibri"/>
            <w:color w:val="0070C0"/>
            <w:u w:color="0070C0"/>
          </w:rPr>
          <w:t>Nitrogen Loads and River Flow</w:t>
        </w:r>
      </w:hyperlink>
      <w:r w:rsidR="00111ED3" w:rsidRPr="00425A33">
        <w:rPr>
          <w:rFonts w:ascii="Calibri" w:hAnsi="Calibri"/>
          <w:color w:val="0070C0"/>
          <w:u w:color="0070C0"/>
        </w:rPr>
        <w:t xml:space="preserve"> indicator</w:t>
      </w:r>
      <w:r w:rsidR="0044779B" w:rsidRPr="00425A33">
        <w:rPr>
          <w:rFonts w:ascii="Calibri" w:hAnsi="Calibri"/>
          <w:color w:val="0070C0"/>
          <w:u w:color="0070C0"/>
        </w:rPr>
        <w:t xml:space="preserve">, </w:t>
      </w:r>
      <w:r w:rsidR="005F3B98" w:rsidRPr="00425A33">
        <w:rPr>
          <w:rFonts w:ascii="Calibri" w:hAnsi="Calibri"/>
          <w:color w:val="0070C0"/>
          <w:u w:color="0070C0"/>
        </w:rPr>
        <w:t xml:space="preserve">was </w:t>
      </w:r>
      <w:r w:rsidR="006A2B69">
        <w:rPr>
          <w:rFonts w:ascii="Calibri" w:hAnsi="Calibri"/>
          <w:color w:val="0070C0"/>
          <w:u w:color="0070C0"/>
        </w:rPr>
        <w:t>286</w:t>
      </w:r>
      <w:r w:rsidR="00AA70DB" w:rsidRPr="00425A33">
        <w:rPr>
          <w:rFonts w:ascii="Calibri" w:hAnsi="Calibri"/>
          <w:color w:val="0070C0"/>
          <w:u w:color="0070C0"/>
        </w:rPr>
        <w:t xml:space="preserve"> </w:t>
      </w:r>
      <w:r w:rsidR="005F3B98" w:rsidRPr="00425A33">
        <w:rPr>
          <w:rFonts w:ascii="Calibri" w:hAnsi="Calibri"/>
          <w:color w:val="0070C0"/>
          <w:u w:color="0070C0"/>
        </w:rPr>
        <w:t>million pounds of nitrogen</w:t>
      </w:r>
      <w:r w:rsidR="00577779" w:rsidRPr="00425A33">
        <w:rPr>
          <w:rFonts w:ascii="Calibri" w:hAnsi="Calibri"/>
          <w:color w:val="0070C0"/>
          <w:u w:color="0070C0"/>
        </w:rPr>
        <w:t>,</w:t>
      </w:r>
      <w:r w:rsidR="005F3B98" w:rsidRPr="00425A33">
        <w:rPr>
          <w:rFonts w:ascii="Calibri" w:hAnsi="Calibri"/>
          <w:color w:val="0070C0"/>
          <w:u w:color="0070C0"/>
        </w:rPr>
        <w:t xml:space="preserve"> </w:t>
      </w:r>
      <w:r w:rsidR="006A2B69">
        <w:rPr>
          <w:rFonts w:ascii="Calibri" w:hAnsi="Calibri"/>
          <w:color w:val="0070C0"/>
          <w:u w:color="0070C0"/>
        </w:rPr>
        <w:t>19.9</w:t>
      </w:r>
      <w:r w:rsidR="00AA70DB" w:rsidRPr="00425A33">
        <w:rPr>
          <w:rFonts w:ascii="Calibri" w:hAnsi="Calibri"/>
          <w:color w:val="0070C0"/>
          <w:u w:color="0070C0"/>
        </w:rPr>
        <w:t xml:space="preserve"> million pounds of phosphorus, and </w:t>
      </w:r>
      <w:r w:rsidR="006A2B69">
        <w:rPr>
          <w:rFonts w:ascii="Calibri" w:hAnsi="Calibri"/>
          <w:color w:val="0070C0"/>
          <w:u w:color="0070C0"/>
        </w:rPr>
        <w:t>17.7</w:t>
      </w:r>
      <w:r w:rsidR="00AA70DB" w:rsidRPr="00425A33">
        <w:rPr>
          <w:rFonts w:ascii="Calibri" w:hAnsi="Calibri"/>
          <w:color w:val="0070C0"/>
          <w:u w:color="0070C0"/>
        </w:rPr>
        <w:t xml:space="preserve"> billion pounds of sediment, </w:t>
      </w:r>
      <w:r w:rsidR="005F3B98" w:rsidRPr="00425A33">
        <w:rPr>
          <w:rFonts w:ascii="Calibri" w:hAnsi="Calibri"/>
          <w:color w:val="0070C0"/>
          <w:u w:color="0070C0"/>
        </w:rPr>
        <w:t xml:space="preserve">based </w:t>
      </w:r>
      <w:r w:rsidR="00181508" w:rsidRPr="00425A33">
        <w:rPr>
          <w:rFonts w:ascii="Calibri" w:hAnsi="Calibri"/>
          <w:color w:val="0070C0"/>
          <w:u w:color="0070C0"/>
        </w:rPr>
        <w:t xml:space="preserve">mostly </w:t>
      </w:r>
      <w:r w:rsidR="005F3B98" w:rsidRPr="00425A33">
        <w:rPr>
          <w:rFonts w:ascii="Calibri" w:hAnsi="Calibri"/>
          <w:color w:val="0070C0"/>
          <w:u w:color="0070C0"/>
        </w:rPr>
        <w:t>on actual river flow during that year</w:t>
      </w:r>
      <w:r w:rsidR="0057100B" w:rsidRPr="00425A33">
        <w:rPr>
          <w:rFonts w:ascii="Calibri" w:hAnsi="Calibri"/>
          <w:color w:val="0070C0"/>
          <w:u w:color="0070C0"/>
        </w:rPr>
        <w:t xml:space="preserve">. </w:t>
      </w:r>
      <w:r w:rsidR="00292CF0">
        <w:rPr>
          <w:rFonts w:ascii="Calibri" w:hAnsi="Calibri"/>
          <w:color w:val="0070C0"/>
          <w:u w:color="0070C0"/>
        </w:rPr>
        <w:t>The 54.8 B gal/day r</w:t>
      </w:r>
      <w:r w:rsidR="00AA70DB" w:rsidRPr="00425A33">
        <w:rPr>
          <w:rFonts w:ascii="Calibri" w:hAnsi="Calibri"/>
          <w:color w:val="0070C0"/>
          <w:u w:color="0070C0"/>
        </w:rPr>
        <w:t>iver flow recorded for the 20</w:t>
      </w:r>
      <w:r w:rsidR="006A2B69">
        <w:rPr>
          <w:rFonts w:ascii="Calibri" w:hAnsi="Calibri"/>
          <w:color w:val="0070C0"/>
          <w:u w:color="0070C0"/>
        </w:rPr>
        <w:t>20</w:t>
      </w:r>
      <w:r w:rsidR="00AA70DB" w:rsidRPr="00425A33">
        <w:rPr>
          <w:rFonts w:ascii="Calibri" w:hAnsi="Calibri"/>
          <w:color w:val="0070C0"/>
          <w:u w:color="0070C0"/>
        </w:rPr>
        <w:t>-20</w:t>
      </w:r>
      <w:r w:rsidR="00C0176F">
        <w:rPr>
          <w:rFonts w:ascii="Calibri" w:hAnsi="Calibri"/>
          <w:color w:val="0070C0"/>
          <w:u w:color="0070C0"/>
        </w:rPr>
        <w:t>2</w:t>
      </w:r>
      <w:r w:rsidR="006A2B69">
        <w:rPr>
          <w:rFonts w:ascii="Calibri" w:hAnsi="Calibri"/>
          <w:color w:val="0070C0"/>
          <w:u w:color="0070C0"/>
        </w:rPr>
        <w:t>1</w:t>
      </w:r>
      <w:r w:rsidR="00AA70DB" w:rsidRPr="00425A33">
        <w:rPr>
          <w:rFonts w:ascii="Calibri" w:hAnsi="Calibri"/>
          <w:color w:val="0070C0"/>
          <w:u w:color="0070C0"/>
        </w:rPr>
        <w:t xml:space="preserve"> period was </w:t>
      </w:r>
      <w:r w:rsidR="006A2B69">
        <w:rPr>
          <w:rFonts w:ascii="Calibri" w:hAnsi="Calibri"/>
          <w:color w:val="0070C0"/>
          <w:u w:color="0070C0"/>
        </w:rPr>
        <w:t>4</w:t>
      </w:r>
      <w:r w:rsidR="00AA70DB" w:rsidRPr="00425A33">
        <w:rPr>
          <w:rFonts w:ascii="Calibri" w:hAnsi="Calibri"/>
          <w:color w:val="0070C0"/>
          <w:u w:color="0070C0"/>
        </w:rPr>
        <w:t>% higher than the Bay average from 1985-20</w:t>
      </w:r>
      <w:r w:rsidR="006A2B69">
        <w:rPr>
          <w:rFonts w:ascii="Calibri" w:hAnsi="Calibri"/>
          <w:color w:val="0070C0"/>
          <w:u w:color="0070C0"/>
        </w:rPr>
        <w:t>2</w:t>
      </w:r>
      <w:r w:rsidR="00DF42FD">
        <w:rPr>
          <w:rFonts w:ascii="Calibri" w:hAnsi="Calibri"/>
          <w:color w:val="0070C0"/>
          <w:u w:color="0070C0"/>
        </w:rPr>
        <w:t>1</w:t>
      </w:r>
      <w:r w:rsidR="00D745DA">
        <w:rPr>
          <w:rFonts w:ascii="Calibri" w:hAnsi="Calibri"/>
          <w:color w:val="0070C0"/>
          <w:u w:color="0070C0"/>
        </w:rPr>
        <w:t xml:space="preserve"> and</w:t>
      </w:r>
      <w:r w:rsidR="00AA70DB" w:rsidRPr="00425A33">
        <w:rPr>
          <w:rFonts w:ascii="Calibri" w:hAnsi="Calibri"/>
          <w:color w:val="0070C0"/>
          <w:u w:color="0070C0"/>
        </w:rPr>
        <w:t xml:space="preserve"> a </w:t>
      </w:r>
      <w:r w:rsidR="006A2B69">
        <w:rPr>
          <w:rFonts w:ascii="Calibri" w:hAnsi="Calibri"/>
          <w:color w:val="0070C0"/>
          <w:u w:color="0070C0"/>
        </w:rPr>
        <w:t>4.5B g/day</w:t>
      </w:r>
      <w:r w:rsidR="00AA70DB" w:rsidRPr="00425A33">
        <w:rPr>
          <w:rFonts w:ascii="Calibri" w:hAnsi="Calibri"/>
          <w:color w:val="0070C0"/>
          <w:u w:color="0070C0"/>
        </w:rPr>
        <w:t xml:space="preserve"> increase from the previous year</w:t>
      </w:r>
      <w:r w:rsidR="00DF42FD">
        <w:rPr>
          <w:rFonts w:ascii="Calibri" w:hAnsi="Calibri"/>
          <w:color w:val="0070C0"/>
          <w:u w:color="0070C0"/>
        </w:rPr>
        <w:t xml:space="preserve"> (2020)</w:t>
      </w:r>
      <w:r w:rsidR="00AA70DB" w:rsidRPr="00425A33">
        <w:rPr>
          <w:rFonts w:ascii="Calibri" w:hAnsi="Calibri"/>
          <w:color w:val="0070C0"/>
          <w:u w:color="0070C0"/>
        </w:rPr>
        <w:t>. The reported nitrogen, phosphorus, and sediment loads for the 20</w:t>
      </w:r>
      <w:r w:rsidR="006A2B69">
        <w:rPr>
          <w:rFonts w:ascii="Calibri" w:hAnsi="Calibri"/>
          <w:color w:val="0070C0"/>
          <w:u w:color="0070C0"/>
        </w:rPr>
        <w:t>20</w:t>
      </w:r>
      <w:r w:rsidR="00AA70DB" w:rsidRPr="00425A33">
        <w:rPr>
          <w:rFonts w:ascii="Calibri" w:hAnsi="Calibri"/>
          <w:color w:val="0070C0"/>
          <w:u w:color="0070C0"/>
        </w:rPr>
        <w:t>-20</w:t>
      </w:r>
      <w:r w:rsidR="006A2B69">
        <w:rPr>
          <w:rFonts w:ascii="Calibri" w:hAnsi="Calibri"/>
          <w:color w:val="0070C0"/>
          <w:u w:color="0070C0"/>
        </w:rPr>
        <w:t>21</w:t>
      </w:r>
      <w:r w:rsidR="00AA70DB" w:rsidRPr="00425A33">
        <w:rPr>
          <w:rFonts w:ascii="Calibri" w:hAnsi="Calibri"/>
          <w:color w:val="0070C0"/>
          <w:u w:color="0070C0"/>
        </w:rPr>
        <w:t xml:space="preserve"> period w</w:t>
      </w:r>
      <w:r w:rsidR="00DF42FD">
        <w:rPr>
          <w:rFonts w:ascii="Calibri" w:hAnsi="Calibri"/>
          <w:color w:val="0070C0"/>
          <w:u w:color="0070C0"/>
        </w:rPr>
        <w:t>ere</w:t>
      </w:r>
      <w:r w:rsidR="00AA70DB" w:rsidRPr="00425A33">
        <w:rPr>
          <w:rFonts w:ascii="Calibri" w:hAnsi="Calibri"/>
          <w:color w:val="0070C0"/>
          <w:u w:color="0070C0"/>
        </w:rPr>
        <w:t xml:space="preserve"> </w:t>
      </w:r>
      <w:r w:rsidR="006A2B69">
        <w:rPr>
          <w:rFonts w:ascii="Calibri" w:hAnsi="Calibri"/>
          <w:color w:val="0070C0"/>
          <w:u w:color="0070C0"/>
        </w:rPr>
        <w:t>16</w:t>
      </w:r>
      <w:r w:rsidR="00AA70DB" w:rsidRPr="00425A33">
        <w:rPr>
          <w:rFonts w:ascii="Calibri" w:hAnsi="Calibri"/>
          <w:color w:val="0070C0"/>
          <w:u w:color="0070C0"/>
        </w:rPr>
        <w:t xml:space="preserve">%, </w:t>
      </w:r>
      <w:r w:rsidR="006A2B69">
        <w:rPr>
          <w:rFonts w:ascii="Calibri" w:hAnsi="Calibri"/>
          <w:color w:val="0070C0"/>
          <w:u w:color="0070C0"/>
        </w:rPr>
        <w:t>1</w:t>
      </w:r>
      <w:r w:rsidR="00AA70DB" w:rsidRPr="00425A33">
        <w:rPr>
          <w:rFonts w:ascii="Calibri" w:hAnsi="Calibri"/>
          <w:color w:val="0070C0"/>
          <w:u w:color="0070C0"/>
        </w:rPr>
        <w:t xml:space="preserve">%, and </w:t>
      </w:r>
      <w:r w:rsidR="006A2B69">
        <w:rPr>
          <w:rFonts w:ascii="Calibri" w:hAnsi="Calibri"/>
          <w:color w:val="0070C0"/>
          <w:u w:color="0070C0"/>
        </w:rPr>
        <w:t>9</w:t>
      </w:r>
      <w:r w:rsidR="00AA70DB" w:rsidRPr="00425A33">
        <w:rPr>
          <w:rFonts w:ascii="Calibri" w:hAnsi="Calibri"/>
          <w:color w:val="0070C0"/>
          <w:u w:color="0070C0"/>
        </w:rPr>
        <w:t xml:space="preserve">% </w:t>
      </w:r>
      <w:r w:rsidR="006A2B69">
        <w:rPr>
          <w:rFonts w:ascii="Calibri" w:hAnsi="Calibri"/>
          <w:color w:val="0070C0"/>
          <w:u w:color="0070C0"/>
        </w:rPr>
        <w:t>lower</w:t>
      </w:r>
      <w:r w:rsidR="00AA70DB" w:rsidRPr="00425A33">
        <w:rPr>
          <w:rFonts w:ascii="Calibri" w:hAnsi="Calibri"/>
          <w:color w:val="0070C0"/>
          <w:u w:color="0070C0"/>
        </w:rPr>
        <w:t xml:space="preserve"> than the 1985-20</w:t>
      </w:r>
      <w:r w:rsidR="006A2B69">
        <w:rPr>
          <w:rFonts w:ascii="Calibri" w:hAnsi="Calibri"/>
          <w:color w:val="0070C0"/>
          <w:u w:color="0070C0"/>
        </w:rPr>
        <w:t>21</w:t>
      </w:r>
      <w:r w:rsidR="00AA70DB" w:rsidRPr="00425A33">
        <w:rPr>
          <w:rFonts w:ascii="Calibri" w:hAnsi="Calibri"/>
          <w:color w:val="0070C0"/>
          <w:u w:color="0070C0"/>
        </w:rPr>
        <w:t xml:space="preserve"> average respectively. </w:t>
      </w:r>
    </w:p>
    <w:p w14:paraId="59A0DB61" w14:textId="77777777" w:rsidR="0057100B" w:rsidRPr="00425A33" w:rsidRDefault="0057100B" w:rsidP="0057100B">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344AF115" w14:textId="2A08F0E2" w:rsidR="0057100B" w:rsidRPr="00425A33" w:rsidRDefault="00DF3A3B" w:rsidP="0057100B">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 xml:space="preserve">For the indicators described in this Methods document, “Modeled [Nitrogen] Loads to the Chesapeake Bay”, loads are simulated using the CBP Watershed Model.  The </w:t>
      </w:r>
      <w:r w:rsidR="005E4FB6" w:rsidRPr="00425A33">
        <w:rPr>
          <w:rFonts w:ascii="Calibri" w:hAnsi="Calibri"/>
          <w:color w:val="0070C0"/>
          <w:u w:color="0070C0"/>
        </w:rPr>
        <w:t>202</w:t>
      </w:r>
      <w:r w:rsidR="005E4FB6">
        <w:rPr>
          <w:rFonts w:ascii="Calibri" w:hAnsi="Calibri"/>
          <w:color w:val="0070C0"/>
          <w:u w:color="0070C0"/>
        </w:rPr>
        <w:t>2</w:t>
      </w:r>
      <w:r w:rsidR="005E4FB6" w:rsidRPr="00425A33">
        <w:rPr>
          <w:rFonts w:ascii="Calibri" w:hAnsi="Calibri"/>
          <w:color w:val="0070C0"/>
          <w:u w:color="0070C0"/>
        </w:rPr>
        <w:t xml:space="preserve"> </w:t>
      </w:r>
      <w:r w:rsidRPr="00425A33">
        <w:rPr>
          <w:rFonts w:ascii="Calibri" w:hAnsi="Calibri"/>
          <w:color w:val="0070C0"/>
          <w:u w:color="0070C0"/>
        </w:rPr>
        <w:t xml:space="preserve">nitrogen loads were estimated to be </w:t>
      </w:r>
      <w:r w:rsidR="00C0176F">
        <w:rPr>
          <w:rFonts w:ascii="Calibri" w:hAnsi="Calibri"/>
          <w:color w:val="0070C0"/>
          <w:u w:color="0070C0"/>
        </w:rPr>
        <w:t>25</w:t>
      </w:r>
      <w:r w:rsidR="002A2576">
        <w:rPr>
          <w:rFonts w:ascii="Calibri" w:hAnsi="Calibri"/>
          <w:color w:val="0070C0"/>
          <w:u w:color="0070C0"/>
        </w:rPr>
        <w:t>5.9</w:t>
      </w:r>
      <w:r w:rsidR="0057100B" w:rsidRPr="00425A33">
        <w:rPr>
          <w:rFonts w:ascii="Calibri" w:hAnsi="Calibri"/>
          <w:color w:val="0070C0"/>
          <w:u w:color="0070C0"/>
        </w:rPr>
        <w:t xml:space="preserve"> </w:t>
      </w:r>
      <w:r w:rsidRPr="00425A33">
        <w:rPr>
          <w:rFonts w:ascii="Calibri" w:hAnsi="Calibri"/>
          <w:color w:val="0070C0"/>
          <w:u w:color="0070C0"/>
        </w:rPr>
        <w:t xml:space="preserve">million pounds.  </w:t>
      </w:r>
      <w:r w:rsidR="005F3B98" w:rsidRPr="00425A33">
        <w:rPr>
          <w:rFonts w:ascii="Calibri" w:hAnsi="Calibri"/>
          <w:color w:val="0070C0"/>
          <w:u w:color="0070C0"/>
        </w:rPr>
        <w:t xml:space="preserve">This simulation does not represent how much nitrogen </w:t>
      </w:r>
      <w:proofErr w:type="gramStart"/>
      <w:r w:rsidR="005F3B98" w:rsidRPr="00425A33">
        <w:rPr>
          <w:rFonts w:ascii="Calibri" w:hAnsi="Calibri"/>
          <w:color w:val="0070C0"/>
          <w:u w:color="0070C0"/>
        </w:rPr>
        <w:t>actually reached</w:t>
      </w:r>
      <w:proofErr w:type="gramEnd"/>
      <w:r w:rsidR="005F3B98" w:rsidRPr="00425A33">
        <w:rPr>
          <w:rFonts w:ascii="Calibri" w:hAnsi="Calibri"/>
          <w:color w:val="0070C0"/>
          <w:u w:color="0070C0"/>
        </w:rPr>
        <w:t xml:space="preserve"> the Bay in </w:t>
      </w:r>
      <w:r w:rsidRPr="00425A33">
        <w:rPr>
          <w:rFonts w:ascii="Calibri" w:hAnsi="Calibri"/>
          <w:color w:val="0070C0"/>
          <w:u w:color="0070C0"/>
        </w:rPr>
        <w:t>20</w:t>
      </w:r>
      <w:r w:rsidR="00495AF2" w:rsidRPr="00425A33">
        <w:rPr>
          <w:rFonts w:ascii="Calibri" w:hAnsi="Calibri"/>
          <w:color w:val="0070C0"/>
          <w:u w:color="0070C0"/>
        </w:rPr>
        <w:t>2</w:t>
      </w:r>
      <w:r w:rsidR="00C0176F">
        <w:rPr>
          <w:rFonts w:ascii="Calibri" w:hAnsi="Calibri"/>
          <w:color w:val="0070C0"/>
          <w:u w:color="0070C0"/>
        </w:rPr>
        <w:t>2</w:t>
      </w:r>
      <w:r w:rsidR="005F3B98" w:rsidRPr="00425A33">
        <w:rPr>
          <w:rFonts w:ascii="Calibri" w:hAnsi="Calibri"/>
          <w:color w:val="0070C0"/>
          <w:u w:color="0070C0"/>
        </w:rPr>
        <w:t xml:space="preserve"> since the loads from agriculture, urban runoff, septic, forest and atmospheric sources are based on long-term average hydrology rather than the actual amount of water flowing to the Bay in </w:t>
      </w:r>
      <w:r w:rsidR="005E4FB6" w:rsidRPr="00425A33">
        <w:rPr>
          <w:rFonts w:ascii="Calibri" w:hAnsi="Calibri"/>
          <w:color w:val="0070C0"/>
          <w:u w:color="0070C0"/>
        </w:rPr>
        <w:t>202</w:t>
      </w:r>
      <w:r w:rsidR="005E4FB6">
        <w:rPr>
          <w:rFonts w:ascii="Calibri" w:hAnsi="Calibri"/>
          <w:color w:val="0070C0"/>
          <w:u w:color="0070C0"/>
        </w:rPr>
        <w:t>2</w:t>
      </w:r>
      <w:r w:rsidR="0057100B" w:rsidRPr="00425A33">
        <w:rPr>
          <w:rFonts w:ascii="Calibri" w:hAnsi="Calibri"/>
          <w:color w:val="0070C0"/>
          <w:u w:color="0070C0"/>
        </w:rPr>
        <w:t>.  T</w:t>
      </w:r>
      <w:r w:rsidR="005F3B98" w:rsidRPr="00425A33">
        <w:rPr>
          <w:rFonts w:ascii="Calibri" w:hAnsi="Calibri"/>
          <w:color w:val="0070C0"/>
          <w:u w:color="0070C0"/>
        </w:rPr>
        <w:t xml:space="preserve">he wastewater portion of the </w:t>
      </w:r>
      <w:r w:rsidR="0057100B" w:rsidRPr="00425A33">
        <w:rPr>
          <w:rFonts w:ascii="Calibri" w:hAnsi="Calibri"/>
          <w:color w:val="0070C0"/>
          <w:u w:color="0070C0"/>
        </w:rPr>
        <w:t>modeled loads</w:t>
      </w:r>
      <w:r w:rsidR="005F3B98" w:rsidRPr="00425A33">
        <w:rPr>
          <w:rFonts w:ascii="Calibri" w:hAnsi="Calibri"/>
          <w:color w:val="0070C0"/>
          <w:u w:color="0070C0"/>
        </w:rPr>
        <w:t xml:space="preserve"> indicator shows</w:t>
      </w:r>
      <w:r w:rsidR="0044779B" w:rsidRPr="00425A33">
        <w:rPr>
          <w:rFonts w:ascii="Calibri" w:hAnsi="Calibri"/>
          <w:color w:val="0070C0"/>
          <w:u w:color="0070C0"/>
        </w:rPr>
        <w:t xml:space="preserve">, largely, </w:t>
      </w:r>
      <w:r w:rsidR="005F3B98" w:rsidRPr="00425A33">
        <w:rPr>
          <w:rFonts w:ascii="Calibri" w:hAnsi="Calibri"/>
          <w:color w:val="0070C0"/>
          <w:u w:color="0070C0"/>
        </w:rPr>
        <w:t>actual loads reaching the Bay, but high- or low-flow years may confound progress associated with wastewater treatment upgrades</w:t>
      </w:r>
      <w:r w:rsidR="0044779B" w:rsidRPr="00425A33">
        <w:rPr>
          <w:rFonts w:ascii="Calibri" w:hAnsi="Calibri"/>
          <w:color w:val="0070C0"/>
          <w:u w:color="0070C0"/>
        </w:rPr>
        <w:t xml:space="preserve">.  </w:t>
      </w:r>
    </w:p>
    <w:p w14:paraId="1F033020" w14:textId="77777777" w:rsidR="0057100B" w:rsidRPr="00425A33" w:rsidRDefault="0057100B" w:rsidP="0057100B">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04D58CB8" w14:textId="03578424" w:rsidR="0057100B" w:rsidRPr="00425A33" w:rsidRDefault="0057100B" w:rsidP="0044779B">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For more information on the indicator</w:t>
      </w:r>
      <w:r w:rsidR="0044779B" w:rsidRPr="00425A33">
        <w:rPr>
          <w:rFonts w:ascii="Calibri" w:hAnsi="Calibri"/>
          <w:color w:val="0070C0"/>
          <w:u w:color="0070C0"/>
        </w:rPr>
        <w:t xml:space="preserve"> “Pollution Loads and River Flow to the Chesapeake Bay (1990-20</w:t>
      </w:r>
      <w:r w:rsidR="00C0176F">
        <w:rPr>
          <w:rFonts w:ascii="Calibri" w:hAnsi="Calibri"/>
          <w:color w:val="0070C0"/>
          <w:u w:color="0070C0"/>
        </w:rPr>
        <w:t>2</w:t>
      </w:r>
      <w:r w:rsidR="006A2B69">
        <w:rPr>
          <w:rFonts w:ascii="Calibri" w:hAnsi="Calibri"/>
          <w:color w:val="0070C0"/>
          <w:u w:color="0070C0"/>
        </w:rPr>
        <w:t>1</w:t>
      </w:r>
      <w:r w:rsidR="0044779B" w:rsidRPr="00425A33">
        <w:rPr>
          <w:rFonts w:ascii="Calibri" w:hAnsi="Calibri"/>
          <w:color w:val="0070C0"/>
          <w:u w:color="0070C0"/>
        </w:rPr>
        <w:t xml:space="preserve">)”, </w:t>
      </w:r>
      <w:r w:rsidRPr="00425A33">
        <w:rPr>
          <w:rFonts w:ascii="Calibri" w:hAnsi="Calibri"/>
          <w:color w:val="0070C0"/>
          <w:u w:color="0070C0"/>
        </w:rPr>
        <w:t xml:space="preserve">please see the relevant </w:t>
      </w:r>
      <w:r w:rsidR="00644F75">
        <w:rPr>
          <w:rFonts w:ascii="Calibri" w:hAnsi="Calibri"/>
          <w:color w:val="0070C0"/>
          <w:u w:color="0070C0"/>
        </w:rPr>
        <w:t>methods documentation on</w:t>
      </w:r>
      <w:r w:rsidRPr="00425A33">
        <w:rPr>
          <w:rFonts w:ascii="Calibri" w:hAnsi="Calibri"/>
          <w:color w:val="0070C0"/>
          <w:u w:color="0070C0"/>
        </w:rPr>
        <w:t xml:space="preserve"> the indicator page </w:t>
      </w:r>
      <w:hyperlink r:id="rId33" w:history="1">
        <w:r w:rsidRPr="00425A33">
          <w:rPr>
            <w:rStyle w:val="Hyperlink"/>
            <w:rFonts w:ascii="Calibri" w:hAnsi="Calibri"/>
            <w:color w:val="0070C0"/>
            <w:u w:color="0070C0"/>
          </w:rPr>
          <w:t>here</w:t>
        </w:r>
      </w:hyperlink>
      <w:r w:rsidRPr="00425A33">
        <w:rPr>
          <w:rFonts w:ascii="Calibri" w:hAnsi="Calibri"/>
          <w:color w:val="0070C0"/>
          <w:u w:color="0070C0"/>
        </w:rPr>
        <w:t xml:space="preserve">.  </w:t>
      </w:r>
    </w:p>
    <w:p w14:paraId="2C552364" w14:textId="77777777" w:rsidR="0044779B" w:rsidRPr="00425A33" w:rsidRDefault="0044779B" w:rsidP="007D0120">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p>
    <w:p w14:paraId="1BD7951E" w14:textId="5A41E0AD" w:rsidR="007D0120" w:rsidRPr="00425A33" w:rsidRDefault="001533C1" w:rsidP="007D0120">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hAnsi="Calibri"/>
          <w:color w:val="0070C0"/>
          <w:u w:color="0070C0"/>
        </w:rPr>
        <w:t>To improve on the assessment of environmental conditions in the Chesapeake Bay watershed</w:t>
      </w:r>
      <w:r w:rsidR="0037580D" w:rsidRPr="00425A33">
        <w:rPr>
          <w:rFonts w:ascii="Calibri" w:hAnsi="Calibri"/>
          <w:color w:val="0070C0"/>
          <w:u w:color="0070C0"/>
        </w:rPr>
        <w:t xml:space="preserve"> and how they change through time</w:t>
      </w:r>
      <w:r w:rsidRPr="00425A33">
        <w:rPr>
          <w:rFonts w:ascii="Calibri" w:hAnsi="Calibri"/>
          <w:color w:val="0070C0"/>
          <w:u w:color="0070C0"/>
        </w:rPr>
        <w:t xml:space="preserve">, all modeling tools are updated </w:t>
      </w:r>
      <w:r w:rsidR="009D60DD" w:rsidRPr="00425A33">
        <w:rPr>
          <w:rFonts w:ascii="Calibri" w:hAnsi="Calibri"/>
          <w:color w:val="0070C0"/>
          <w:u w:color="0070C0"/>
        </w:rPr>
        <w:t xml:space="preserve">and upgraded </w:t>
      </w:r>
      <w:r w:rsidRPr="00425A33">
        <w:rPr>
          <w:rFonts w:ascii="Calibri" w:hAnsi="Calibri"/>
          <w:color w:val="0070C0"/>
          <w:u w:color="0070C0"/>
        </w:rPr>
        <w:t xml:space="preserve">regularly to accommodate new science and introduce </w:t>
      </w:r>
      <w:r w:rsidR="007D0120" w:rsidRPr="00425A33">
        <w:rPr>
          <w:rFonts w:ascii="Calibri" w:hAnsi="Calibri"/>
          <w:color w:val="0070C0"/>
          <w:u w:color="0070C0"/>
        </w:rPr>
        <w:t xml:space="preserve">new and expanded data and methods </w:t>
      </w:r>
      <w:r w:rsidRPr="00425A33">
        <w:rPr>
          <w:rFonts w:ascii="Calibri" w:hAnsi="Calibri"/>
          <w:color w:val="0070C0"/>
          <w:u w:color="0070C0"/>
        </w:rPr>
        <w:t xml:space="preserve">that better reflect </w:t>
      </w:r>
      <w:r w:rsidR="009D60DD" w:rsidRPr="00425A33">
        <w:rPr>
          <w:rFonts w:ascii="Calibri" w:hAnsi="Calibri"/>
          <w:color w:val="0070C0"/>
          <w:u w:color="0070C0"/>
        </w:rPr>
        <w:t xml:space="preserve">changing </w:t>
      </w:r>
      <w:r w:rsidRPr="00425A33">
        <w:rPr>
          <w:rFonts w:ascii="Calibri" w:hAnsi="Calibri"/>
          <w:color w:val="0070C0"/>
          <w:u w:color="0070C0"/>
        </w:rPr>
        <w:t>on-the-ground conditions</w:t>
      </w:r>
      <w:r w:rsidR="007D0120" w:rsidRPr="00425A33">
        <w:rPr>
          <w:rFonts w:ascii="Calibri" w:hAnsi="Calibri"/>
          <w:color w:val="0070C0"/>
          <w:u w:color="0070C0"/>
        </w:rPr>
        <w:t xml:space="preserve">.  The </w:t>
      </w:r>
      <w:r w:rsidR="00336806" w:rsidRPr="00425A33">
        <w:rPr>
          <w:rFonts w:ascii="Calibri" w:hAnsi="Calibri"/>
          <w:color w:val="0070C0"/>
          <w:u w:color="0070C0"/>
        </w:rPr>
        <w:t>Phase 6 Watershed Model</w:t>
      </w:r>
      <w:r w:rsidR="007D0120" w:rsidRPr="00425A33">
        <w:rPr>
          <w:rFonts w:ascii="Calibri" w:hAnsi="Calibri"/>
          <w:color w:val="0070C0"/>
          <w:u w:color="0070C0"/>
        </w:rPr>
        <w:t xml:space="preserve"> has a </w:t>
      </w:r>
      <w:r w:rsidR="00336806" w:rsidRPr="00425A33">
        <w:rPr>
          <w:rFonts w:ascii="Calibri" w:hAnsi="Calibri"/>
          <w:color w:val="0070C0"/>
          <w:u w:color="0070C0"/>
        </w:rPr>
        <w:t>simplified structure</w:t>
      </w:r>
      <w:r w:rsidR="007D0120" w:rsidRPr="00425A33">
        <w:rPr>
          <w:rFonts w:ascii="Calibri" w:hAnsi="Calibri"/>
          <w:color w:val="0070C0"/>
          <w:u w:color="0070C0"/>
        </w:rPr>
        <w:t xml:space="preserve"> that</w:t>
      </w:r>
      <w:r w:rsidR="00336806" w:rsidRPr="00425A33">
        <w:rPr>
          <w:rFonts w:ascii="Calibri" w:hAnsi="Calibri"/>
          <w:color w:val="0070C0"/>
          <w:u w:color="0070C0"/>
        </w:rPr>
        <w:t xml:space="preserve"> makes it easy to use</w:t>
      </w:r>
      <w:r w:rsidR="007D0120" w:rsidRPr="00425A33">
        <w:rPr>
          <w:rFonts w:ascii="Calibri" w:hAnsi="Calibri"/>
          <w:color w:val="0070C0"/>
          <w:u w:color="0070C0"/>
        </w:rPr>
        <w:t xml:space="preserve">.  It </w:t>
      </w:r>
      <w:r w:rsidR="00336806" w:rsidRPr="00425A33">
        <w:rPr>
          <w:rFonts w:ascii="Calibri" w:hAnsi="Calibri"/>
          <w:color w:val="0070C0"/>
          <w:u w:color="0070C0"/>
        </w:rPr>
        <w:t>brings more scientific and partnership input than ever before</w:t>
      </w:r>
      <w:r w:rsidR="007D0120" w:rsidRPr="00425A33">
        <w:rPr>
          <w:rFonts w:ascii="Calibri" w:hAnsi="Calibri"/>
          <w:color w:val="0070C0"/>
          <w:u w:color="0070C0"/>
        </w:rPr>
        <w:t xml:space="preserve"> and includes </w:t>
      </w:r>
      <w:r w:rsidR="00336806" w:rsidRPr="00425A33">
        <w:rPr>
          <w:rFonts w:ascii="Calibri" w:hAnsi="Calibri"/>
          <w:color w:val="0070C0"/>
          <w:u w:color="0070C0"/>
        </w:rPr>
        <w:t>new science, data and inputs</w:t>
      </w:r>
      <w:r w:rsidR="007D0120" w:rsidRPr="00425A33">
        <w:rPr>
          <w:rFonts w:ascii="Calibri" w:hAnsi="Calibri"/>
          <w:color w:val="0070C0"/>
          <w:u w:color="0070C0"/>
        </w:rPr>
        <w:t xml:space="preserve"> from </w:t>
      </w:r>
      <w:r w:rsidR="00336806" w:rsidRPr="00425A33">
        <w:rPr>
          <w:rFonts w:ascii="Calibri" w:hAnsi="Calibri"/>
          <w:color w:val="0070C0"/>
          <w:u w:color="0070C0"/>
        </w:rPr>
        <w:t>industries not previously involved</w:t>
      </w:r>
      <w:r w:rsidR="007D0120" w:rsidRPr="00425A33">
        <w:rPr>
          <w:rFonts w:ascii="Calibri" w:hAnsi="Calibri"/>
          <w:color w:val="0070C0"/>
          <w:u w:color="0070C0"/>
        </w:rPr>
        <w:t xml:space="preserve">.  </w:t>
      </w:r>
    </w:p>
    <w:p w14:paraId="2FF40590" w14:textId="77777777" w:rsidR="007D0120" w:rsidRPr="00425A33" w:rsidRDefault="007D0120" w:rsidP="007D0120">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eastAsia="Times New Roman" w:hAnsi="Calibri" w:cs="Times New Roman"/>
          <w:color w:val="0070C0"/>
          <w:u w:color="0070C0"/>
        </w:rPr>
      </w:pPr>
    </w:p>
    <w:p w14:paraId="7F3439EC" w14:textId="48FFBCD4" w:rsidR="007D0120" w:rsidRPr="00425A33" w:rsidRDefault="00A96A79" w:rsidP="007D0120">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olor w:val="0070C0"/>
          <w:u w:color="0070C0"/>
        </w:rPr>
      </w:pPr>
      <w:r w:rsidRPr="00425A33">
        <w:rPr>
          <w:rFonts w:ascii="Calibri" w:eastAsia="Times New Roman" w:hAnsi="Calibri" w:cs="Times New Roman"/>
          <w:color w:val="0070C0"/>
          <w:u w:color="0070C0"/>
        </w:rPr>
        <w:t xml:space="preserve">The degree to which the </w:t>
      </w:r>
      <w:r w:rsidR="007D0120" w:rsidRPr="00425A33">
        <w:rPr>
          <w:rFonts w:ascii="Calibri" w:eastAsia="Times New Roman" w:hAnsi="Calibri" w:cs="Times New Roman"/>
          <w:color w:val="0070C0"/>
          <w:u w:color="0070C0"/>
        </w:rPr>
        <w:t>indicator represent</w:t>
      </w:r>
      <w:r w:rsidRPr="00425A33">
        <w:rPr>
          <w:rFonts w:ascii="Calibri" w:eastAsia="Times New Roman" w:hAnsi="Calibri" w:cs="Times New Roman"/>
          <w:color w:val="0070C0"/>
          <w:u w:color="0070C0"/>
        </w:rPr>
        <w:t>s</w:t>
      </w:r>
      <w:r w:rsidR="007D0120" w:rsidRPr="00425A33">
        <w:rPr>
          <w:rFonts w:ascii="Calibri" w:eastAsia="Times New Roman" w:hAnsi="Calibri" w:cs="Times New Roman"/>
          <w:color w:val="0070C0"/>
          <w:u w:color="0070C0"/>
        </w:rPr>
        <w:t xml:space="preserve"> the environmental condition being assessed</w:t>
      </w:r>
      <w:r w:rsidRPr="00425A33">
        <w:rPr>
          <w:rFonts w:ascii="Calibri" w:eastAsia="Times New Roman" w:hAnsi="Calibri" w:cs="Times New Roman"/>
          <w:color w:val="0070C0"/>
          <w:u w:color="0070C0"/>
        </w:rPr>
        <w:t xml:space="preserve"> depends on the degree to which the modeled loads represent the “average” conditions in the environment and how these condition</w:t>
      </w:r>
      <w:r w:rsidR="002C1574" w:rsidRPr="00425A33">
        <w:rPr>
          <w:rFonts w:ascii="Calibri" w:eastAsia="Times New Roman" w:hAnsi="Calibri" w:cs="Times New Roman"/>
          <w:color w:val="0070C0"/>
          <w:u w:color="0070C0"/>
        </w:rPr>
        <w:t>s</w:t>
      </w:r>
      <w:r w:rsidRPr="00425A33">
        <w:rPr>
          <w:rFonts w:ascii="Calibri" w:eastAsia="Times New Roman" w:hAnsi="Calibri" w:cs="Times New Roman"/>
          <w:color w:val="0070C0"/>
          <w:u w:color="0070C0"/>
        </w:rPr>
        <w:t xml:space="preserve"> change over time.  When upgrading from Phase 5.3.2 of the CBP Watershed Model to Phase 6, the following </w:t>
      </w:r>
      <w:r w:rsidR="008324D0" w:rsidRPr="00425A33">
        <w:rPr>
          <w:rFonts w:ascii="Calibri" w:eastAsia="Times New Roman" w:hAnsi="Calibri" w:cs="Times New Roman"/>
          <w:color w:val="0070C0"/>
          <w:u w:color="0070C0"/>
        </w:rPr>
        <w:t xml:space="preserve">short-list of </w:t>
      </w:r>
      <w:r w:rsidRPr="00425A33">
        <w:rPr>
          <w:rFonts w:ascii="Calibri" w:eastAsia="Times New Roman" w:hAnsi="Calibri" w:cs="Times New Roman"/>
          <w:color w:val="0070C0"/>
          <w:u w:color="0070C0"/>
        </w:rPr>
        <w:t>improvement</w:t>
      </w:r>
      <w:r w:rsidR="00960417" w:rsidRPr="00425A33">
        <w:rPr>
          <w:rFonts w:ascii="Calibri" w:eastAsia="Times New Roman" w:hAnsi="Calibri" w:cs="Times New Roman"/>
          <w:color w:val="0070C0"/>
          <w:u w:color="0070C0"/>
        </w:rPr>
        <w:t>s</w:t>
      </w:r>
      <w:r w:rsidRPr="00425A33">
        <w:rPr>
          <w:rFonts w:ascii="Calibri" w:eastAsia="Times New Roman" w:hAnsi="Calibri" w:cs="Times New Roman"/>
          <w:color w:val="0070C0"/>
          <w:u w:color="0070C0"/>
        </w:rPr>
        <w:t xml:space="preserve"> were </w:t>
      </w:r>
      <w:r w:rsidR="00E30A16" w:rsidRPr="00425A33">
        <w:rPr>
          <w:rFonts w:ascii="Calibri" w:eastAsia="Times New Roman" w:hAnsi="Calibri" w:cs="Times New Roman"/>
          <w:color w:val="0070C0"/>
          <w:u w:color="0070C0"/>
        </w:rPr>
        <w:t xml:space="preserve">made </w:t>
      </w:r>
      <w:r w:rsidR="008324D0" w:rsidRPr="00425A33">
        <w:rPr>
          <w:rFonts w:ascii="Calibri" w:eastAsia="Times New Roman" w:hAnsi="Calibri" w:cs="Times New Roman"/>
          <w:color w:val="0070C0"/>
          <w:u w:color="0070C0"/>
        </w:rPr>
        <w:t xml:space="preserve">– </w:t>
      </w:r>
      <w:r w:rsidR="00E30A16" w:rsidRPr="00425A33">
        <w:rPr>
          <w:rFonts w:ascii="Calibri" w:eastAsia="Times New Roman" w:hAnsi="Calibri" w:cs="Times New Roman"/>
          <w:color w:val="0070C0"/>
          <w:u w:color="0070C0"/>
        </w:rPr>
        <w:t xml:space="preserve">as </w:t>
      </w:r>
      <w:r w:rsidR="008324D0" w:rsidRPr="00425A33">
        <w:rPr>
          <w:rFonts w:ascii="Calibri" w:eastAsia="Times New Roman" w:hAnsi="Calibri" w:cs="Times New Roman"/>
          <w:color w:val="0070C0"/>
          <w:u w:color="0070C0"/>
        </w:rPr>
        <w:t xml:space="preserve">directed by the </w:t>
      </w:r>
      <w:r w:rsidR="00BC2243" w:rsidRPr="00425A33">
        <w:rPr>
          <w:rFonts w:ascii="Calibri" w:eastAsia="Times New Roman" w:hAnsi="Calibri" w:cs="Times New Roman"/>
          <w:color w:val="0070C0"/>
          <w:u w:color="0070C0"/>
        </w:rPr>
        <w:t>P</w:t>
      </w:r>
      <w:r w:rsidR="008324D0" w:rsidRPr="00425A33">
        <w:rPr>
          <w:rFonts w:ascii="Calibri" w:eastAsia="Times New Roman" w:hAnsi="Calibri" w:cs="Times New Roman"/>
          <w:color w:val="0070C0"/>
          <w:u w:color="0070C0"/>
        </w:rPr>
        <w:t xml:space="preserve">artnership – mostly to better depict environmental conditions and how they change:     </w:t>
      </w:r>
    </w:p>
    <w:p w14:paraId="22E91E72" w14:textId="436CC515" w:rsidR="00336806" w:rsidRPr="00425A33" w:rsidRDefault="00336806" w:rsidP="007D012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p>
    <w:p w14:paraId="00B39FC9" w14:textId="4FEF9B57" w:rsidR="007D0120" w:rsidRPr="00425A33" w:rsidRDefault="008324D0"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 xml:space="preserve">Phase 6 </w:t>
      </w:r>
      <w:r w:rsidR="00336806" w:rsidRPr="00425A33">
        <w:rPr>
          <w:rFonts w:ascii="Calibri" w:hAnsi="Calibri"/>
          <w:color w:val="0070C0"/>
          <w:u w:color="0070C0"/>
        </w:rPr>
        <w:t>better predict</w:t>
      </w:r>
      <w:r w:rsidRPr="00425A33">
        <w:rPr>
          <w:rFonts w:ascii="Calibri" w:hAnsi="Calibri"/>
          <w:color w:val="0070C0"/>
          <w:u w:color="0070C0"/>
        </w:rPr>
        <w:t>s</w:t>
      </w:r>
      <w:r w:rsidR="00336806" w:rsidRPr="00425A33">
        <w:rPr>
          <w:rFonts w:ascii="Calibri" w:hAnsi="Calibri"/>
          <w:color w:val="0070C0"/>
          <w:u w:color="0070C0"/>
        </w:rPr>
        <w:t xml:space="preserve"> the impacts of population growth and climate change and better</w:t>
      </w:r>
      <w:r w:rsidR="007D0120" w:rsidRPr="00425A33">
        <w:rPr>
          <w:rFonts w:ascii="Calibri" w:hAnsi="Calibri"/>
          <w:color w:val="0070C0"/>
          <w:u w:color="0070C0"/>
        </w:rPr>
        <w:t xml:space="preserve"> </w:t>
      </w:r>
      <w:r w:rsidR="00336806" w:rsidRPr="00425A33">
        <w:rPr>
          <w:rFonts w:ascii="Calibri" w:hAnsi="Calibri"/>
          <w:color w:val="0070C0"/>
          <w:u w:color="0070C0"/>
        </w:rPr>
        <w:t>account</w:t>
      </w:r>
      <w:r w:rsidRPr="00425A33">
        <w:rPr>
          <w:rFonts w:ascii="Calibri" w:hAnsi="Calibri"/>
          <w:color w:val="0070C0"/>
          <w:u w:color="0070C0"/>
        </w:rPr>
        <w:t>s</w:t>
      </w:r>
      <w:r w:rsidR="00336806" w:rsidRPr="00425A33">
        <w:rPr>
          <w:rFonts w:ascii="Calibri" w:hAnsi="Calibri"/>
          <w:color w:val="0070C0"/>
          <w:u w:color="0070C0"/>
        </w:rPr>
        <w:t xml:space="preserve"> for the sediment build-up behind the Conowingo Dam on the Susquehanna River in Maryland.</w:t>
      </w:r>
    </w:p>
    <w:p w14:paraId="03E175B7" w14:textId="2174494C"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Ten additional years of water quality monitoring data doubles the amount of real-time data and provides</w:t>
      </w:r>
      <w:r w:rsidR="007D0120" w:rsidRPr="00425A33">
        <w:rPr>
          <w:rFonts w:ascii="Calibri" w:hAnsi="Calibri"/>
          <w:color w:val="0070C0"/>
          <w:u w:color="0070C0"/>
        </w:rPr>
        <w:t xml:space="preserve"> </w:t>
      </w:r>
      <w:r w:rsidRPr="00425A33">
        <w:rPr>
          <w:rFonts w:ascii="Calibri" w:hAnsi="Calibri"/>
          <w:color w:val="0070C0"/>
          <w:u w:color="0070C0"/>
        </w:rPr>
        <w:t xml:space="preserve">more insight into how pollution loads have changed as </w:t>
      </w:r>
      <w:r w:rsidR="0044779B" w:rsidRPr="00425A33">
        <w:rPr>
          <w:rFonts w:ascii="Calibri" w:hAnsi="Calibri"/>
          <w:color w:val="0070C0"/>
          <w:u w:color="0070C0"/>
        </w:rPr>
        <w:t>BMP</w:t>
      </w:r>
      <w:r w:rsidRPr="00425A33">
        <w:rPr>
          <w:rFonts w:ascii="Calibri" w:hAnsi="Calibri"/>
          <w:color w:val="0070C0"/>
          <w:u w:color="0070C0"/>
        </w:rPr>
        <w:t>s</w:t>
      </w:r>
      <w:r w:rsidR="008324D0" w:rsidRPr="00425A33">
        <w:rPr>
          <w:rFonts w:ascii="Calibri" w:hAnsi="Calibri"/>
          <w:color w:val="0070C0"/>
          <w:u w:color="0070C0"/>
        </w:rPr>
        <w:t xml:space="preserve"> </w:t>
      </w:r>
      <w:r w:rsidRPr="00425A33">
        <w:rPr>
          <w:rFonts w:ascii="Calibri" w:hAnsi="Calibri"/>
          <w:color w:val="0070C0"/>
          <w:u w:color="0070C0"/>
        </w:rPr>
        <w:t>have been implemented</w:t>
      </w:r>
      <w:r w:rsidR="007D0120" w:rsidRPr="00425A33">
        <w:rPr>
          <w:rFonts w:ascii="Calibri" w:hAnsi="Calibri"/>
          <w:color w:val="0070C0"/>
          <w:u w:color="0070C0"/>
        </w:rPr>
        <w:t xml:space="preserve">.  </w:t>
      </w:r>
    </w:p>
    <w:p w14:paraId="62FE64EF" w14:textId="78538855"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High-resolution land cover data allow for a one-by-</w:t>
      </w:r>
      <w:r w:rsidR="003A0BC2" w:rsidRPr="00425A33">
        <w:rPr>
          <w:rFonts w:ascii="Calibri" w:hAnsi="Calibri"/>
          <w:color w:val="0070C0"/>
          <w:u w:color="0070C0"/>
        </w:rPr>
        <w:t>one-meter</w:t>
      </w:r>
      <w:r w:rsidRPr="00425A33">
        <w:rPr>
          <w:rFonts w:ascii="Calibri" w:hAnsi="Calibri"/>
          <w:color w:val="0070C0"/>
          <w:u w:color="0070C0"/>
        </w:rPr>
        <w:t xml:space="preserve"> resolution, providing 900 times the amount of</w:t>
      </w:r>
      <w:r w:rsidR="007D0120" w:rsidRPr="00425A33">
        <w:rPr>
          <w:rFonts w:ascii="Calibri" w:hAnsi="Calibri"/>
          <w:color w:val="0070C0"/>
          <w:u w:color="0070C0"/>
        </w:rPr>
        <w:t xml:space="preserve"> </w:t>
      </w:r>
      <w:r w:rsidRPr="00425A33">
        <w:rPr>
          <w:rFonts w:ascii="Calibri" w:hAnsi="Calibri"/>
          <w:color w:val="0070C0"/>
          <w:u w:color="0070C0"/>
        </w:rPr>
        <w:t>information than was previously available. This ground-breaking improvement will enable the prioritization</w:t>
      </w:r>
      <w:r w:rsidR="007D0120" w:rsidRPr="00425A33">
        <w:rPr>
          <w:rFonts w:ascii="Calibri" w:hAnsi="Calibri"/>
          <w:color w:val="0070C0"/>
          <w:u w:color="0070C0"/>
        </w:rPr>
        <w:t xml:space="preserve"> </w:t>
      </w:r>
      <w:r w:rsidRPr="00425A33">
        <w:rPr>
          <w:rFonts w:ascii="Calibri" w:hAnsi="Calibri"/>
          <w:color w:val="0070C0"/>
          <w:u w:color="0070C0"/>
        </w:rPr>
        <w:t xml:space="preserve">and targeting of restoration, conservation, </w:t>
      </w:r>
      <w:proofErr w:type="gramStart"/>
      <w:r w:rsidRPr="00425A33">
        <w:rPr>
          <w:rFonts w:ascii="Calibri" w:hAnsi="Calibri"/>
          <w:color w:val="0070C0"/>
          <w:u w:color="0070C0"/>
        </w:rPr>
        <w:t>education</w:t>
      </w:r>
      <w:proofErr w:type="gramEnd"/>
      <w:r w:rsidRPr="00425A33">
        <w:rPr>
          <w:rFonts w:ascii="Calibri" w:hAnsi="Calibri"/>
          <w:color w:val="0070C0"/>
          <w:u w:color="0070C0"/>
        </w:rPr>
        <w:t xml:space="preserve"> and public access efforts</w:t>
      </w:r>
      <w:r w:rsidR="007D0120" w:rsidRPr="00425A33">
        <w:rPr>
          <w:rFonts w:ascii="Calibri" w:hAnsi="Calibri"/>
          <w:color w:val="0070C0"/>
          <w:u w:color="0070C0"/>
        </w:rPr>
        <w:t xml:space="preserve">.  </w:t>
      </w:r>
    </w:p>
    <w:p w14:paraId="741F9A85" w14:textId="77777777"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Additional categories of land use data are included.</w:t>
      </w:r>
    </w:p>
    <w:p w14:paraId="4F2A09A6" w14:textId="6DE3FA10" w:rsidR="007D0120" w:rsidRPr="00425A33" w:rsidRDefault="007D0120"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 xml:space="preserve">Because of its new features, the model has further improved the ability to answer questions about how different land use types or land management decisions can affect nutrient and sediment pollution levels.  </w:t>
      </w:r>
    </w:p>
    <w:p w14:paraId="39305998" w14:textId="77209D5E"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New inputs from the agricultural community, particularly the poultry industry, and improved and updated</w:t>
      </w:r>
      <w:r w:rsidR="007D0120" w:rsidRPr="00425A33">
        <w:rPr>
          <w:rFonts w:ascii="Calibri" w:hAnsi="Calibri"/>
          <w:color w:val="0070C0"/>
          <w:u w:color="0070C0"/>
        </w:rPr>
        <w:t xml:space="preserve"> </w:t>
      </w:r>
      <w:r w:rsidRPr="00425A33">
        <w:rPr>
          <w:rFonts w:ascii="Calibri" w:hAnsi="Calibri"/>
          <w:color w:val="0070C0"/>
          <w:u w:color="0070C0"/>
        </w:rPr>
        <w:t>information on the application of fertilizer and manure</w:t>
      </w:r>
      <w:r w:rsidR="0066496B" w:rsidRPr="00425A33">
        <w:rPr>
          <w:rFonts w:ascii="Calibri" w:hAnsi="Calibri"/>
          <w:color w:val="0070C0"/>
          <w:u w:color="0070C0"/>
        </w:rPr>
        <w:t xml:space="preserve"> </w:t>
      </w:r>
      <w:r w:rsidRPr="00425A33">
        <w:rPr>
          <w:rFonts w:ascii="Calibri" w:hAnsi="Calibri"/>
          <w:color w:val="0070C0"/>
          <w:u w:color="0070C0"/>
        </w:rPr>
        <w:t>improve</w:t>
      </w:r>
      <w:r w:rsidR="0066496B" w:rsidRPr="00425A33">
        <w:rPr>
          <w:rFonts w:ascii="Calibri" w:hAnsi="Calibri"/>
          <w:color w:val="0070C0"/>
          <w:u w:color="0070C0"/>
        </w:rPr>
        <w:t>d</w:t>
      </w:r>
      <w:r w:rsidRPr="00425A33">
        <w:rPr>
          <w:rFonts w:ascii="Calibri" w:hAnsi="Calibri"/>
          <w:color w:val="0070C0"/>
          <w:u w:color="0070C0"/>
        </w:rPr>
        <w:t xml:space="preserve"> accuracy.</w:t>
      </w:r>
    </w:p>
    <w:p w14:paraId="42ED73C8" w14:textId="7D1B1E1C"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 xml:space="preserve">Additional </w:t>
      </w:r>
      <w:r w:rsidR="0066496B" w:rsidRPr="00425A33">
        <w:rPr>
          <w:rFonts w:ascii="Calibri" w:hAnsi="Calibri"/>
          <w:color w:val="0070C0"/>
          <w:u w:color="0070C0"/>
        </w:rPr>
        <w:t xml:space="preserve">BMPs </w:t>
      </w:r>
      <w:r w:rsidRPr="00425A33">
        <w:rPr>
          <w:rFonts w:ascii="Calibri" w:hAnsi="Calibri"/>
          <w:color w:val="0070C0"/>
          <w:u w:color="0070C0"/>
        </w:rPr>
        <w:t>are now credited and incorporated, including a few that have been reanalyzed for their effectiveness.</w:t>
      </w:r>
    </w:p>
    <w:p w14:paraId="1630486D" w14:textId="77777777"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Improved nutrient input data have been added.</w:t>
      </w:r>
    </w:p>
    <w:p w14:paraId="4700561C" w14:textId="77777777" w:rsidR="007D0120"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Combining multiple models (such as the former Scenario Builder) into one new model provides an entirely</w:t>
      </w:r>
      <w:r w:rsidR="007D0120" w:rsidRPr="00425A33">
        <w:rPr>
          <w:rFonts w:ascii="Calibri" w:hAnsi="Calibri"/>
          <w:color w:val="0070C0"/>
          <w:u w:color="0070C0"/>
        </w:rPr>
        <w:t xml:space="preserve"> </w:t>
      </w:r>
      <w:r w:rsidRPr="00425A33">
        <w:rPr>
          <w:rFonts w:ascii="Calibri" w:hAnsi="Calibri"/>
          <w:color w:val="0070C0"/>
          <w:u w:color="0070C0"/>
        </w:rPr>
        <w:t>new approach to water quality simulation</w:t>
      </w:r>
      <w:r w:rsidR="007D0120" w:rsidRPr="00425A33">
        <w:rPr>
          <w:rFonts w:ascii="Calibri" w:hAnsi="Calibri"/>
          <w:color w:val="0070C0"/>
          <w:u w:color="0070C0"/>
        </w:rPr>
        <w:t xml:space="preserve">.  </w:t>
      </w:r>
    </w:p>
    <w:p w14:paraId="4CE4534E" w14:textId="13588C05" w:rsidR="00336806" w:rsidRPr="00425A33" w:rsidRDefault="00336806" w:rsidP="004D27D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0070C0"/>
          <w:u w:color="0070C0"/>
        </w:rPr>
      </w:pPr>
      <w:r w:rsidRPr="00425A33">
        <w:rPr>
          <w:rFonts w:ascii="Calibri" w:hAnsi="Calibri"/>
          <w:color w:val="0070C0"/>
          <w:u w:color="0070C0"/>
        </w:rPr>
        <w:t>A simulation period that runs over 20 years rather than 10 years allows for finer-scale analysis and planning.</w:t>
      </w:r>
    </w:p>
    <w:p w14:paraId="19868285" w14:textId="77777777" w:rsidR="00863CCB" w:rsidRPr="00425A33" w:rsidRDefault="00863CCB" w:rsidP="002B0B69">
      <w:pPr>
        <w:ind w:left="540"/>
        <w:rPr>
          <w:rFonts w:ascii="Calibri" w:eastAsia="Times New Roman" w:hAnsi="Calibri" w:cs="Times New Roman"/>
          <w:u w:color="0070C0"/>
        </w:rPr>
      </w:pPr>
    </w:p>
    <w:p w14:paraId="2C858686" w14:textId="3DD14056" w:rsidR="00863CCB" w:rsidRPr="00425A33" w:rsidRDefault="00863CCB" w:rsidP="008A63A5">
      <w:pPr>
        <w:numPr>
          <w:ilvl w:val="0"/>
          <w:numId w:val="4"/>
        </w:numPr>
        <w:tabs>
          <w:tab w:val="num" w:pos="540"/>
        </w:tabs>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Are there established reference points, thresholds, </w:t>
      </w:r>
      <w:proofErr w:type="gramStart"/>
      <w:r w:rsidRPr="00425A33">
        <w:rPr>
          <w:rFonts w:ascii="Calibri" w:eastAsia="Times New Roman" w:hAnsi="Calibri" w:cs="Times New Roman"/>
          <w:u w:color="0070C0"/>
        </w:rPr>
        <w:t>ranges</w:t>
      </w:r>
      <w:proofErr w:type="gramEnd"/>
      <w:r w:rsidRPr="00425A33">
        <w:rPr>
          <w:rFonts w:ascii="Calibri" w:eastAsia="Times New Roman" w:hAnsi="Calibri" w:cs="Times New Roman"/>
          <w:u w:color="0070C0"/>
        </w:rPr>
        <w:t xml:space="preserve"> or values for this indicator that unambiguously reflect the desired state of the environment?</w:t>
      </w:r>
      <w:r w:rsidRPr="00425A33">
        <w:rPr>
          <w:rFonts w:ascii="Calibri" w:hAnsi="Calibri"/>
          <w:color w:val="252593"/>
          <w:u w:color="0070C0"/>
        </w:rPr>
        <w:t xml:space="preserve"> </w:t>
      </w:r>
    </w:p>
    <w:p w14:paraId="6E730B76" w14:textId="77777777" w:rsidR="008324D0" w:rsidRPr="00425A33" w:rsidRDefault="008324D0" w:rsidP="008324D0">
      <w:pPr>
        <w:ind w:firstLine="540"/>
        <w:rPr>
          <w:rFonts w:ascii="Calibri" w:hAnsi="Calibri"/>
          <w:color w:val="FF0000"/>
          <w:u w:color="0070C0"/>
        </w:rPr>
      </w:pPr>
    </w:p>
    <w:p w14:paraId="5FFCD659" w14:textId="665D7E88" w:rsidR="00863CCB" w:rsidRPr="00425A33" w:rsidRDefault="008324D0" w:rsidP="00BC2243">
      <w:pPr>
        <w:ind w:left="540"/>
        <w:rPr>
          <w:rFonts w:ascii="Calibri" w:eastAsia="Times New Roman" w:hAnsi="Calibri" w:cs="Times New Roman"/>
          <w:color w:val="0070C0"/>
          <w:u w:color="0070C0"/>
        </w:rPr>
      </w:pPr>
      <w:r w:rsidRPr="00425A33">
        <w:rPr>
          <w:rFonts w:ascii="Calibri" w:hAnsi="Calibri"/>
          <w:color w:val="0070C0"/>
          <w:u w:color="0070C0"/>
        </w:rPr>
        <w:t xml:space="preserve">Yes.  The desired state of the </w:t>
      </w:r>
      <w:r w:rsidR="00BC2243" w:rsidRPr="00425A33">
        <w:rPr>
          <w:rFonts w:ascii="Calibri" w:hAnsi="Calibri"/>
          <w:color w:val="0070C0"/>
          <w:u w:color="0070C0"/>
        </w:rPr>
        <w:t>environment for the indicator is loads that are less than or equal to Planning Targets for nitrogen</w:t>
      </w:r>
      <w:r w:rsidR="0066496B" w:rsidRPr="00425A33">
        <w:rPr>
          <w:rFonts w:ascii="Calibri" w:hAnsi="Calibri"/>
          <w:color w:val="0070C0"/>
          <w:u w:color="0070C0"/>
        </w:rPr>
        <w:t xml:space="preserve">, </w:t>
      </w:r>
      <w:r w:rsidR="00BC2243" w:rsidRPr="00425A33">
        <w:rPr>
          <w:rFonts w:ascii="Calibri" w:hAnsi="Calibri"/>
          <w:color w:val="0070C0"/>
          <w:u w:color="0070C0"/>
        </w:rPr>
        <w:t>phosphorus</w:t>
      </w:r>
      <w:r w:rsidR="0066496B" w:rsidRPr="00425A33">
        <w:rPr>
          <w:rFonts w:ascii="Calibri" w:hAnsi="Calibri"/>
          <w:color w:val="0070C0"/>
          <w:u w:color="0070C0"/>
        </w:rPr>
        <w:t xml:space="preserve"> and sediment </w:t>
      </w:r>
      <w:r w:rsidR="00BC2243" w:rsidRPr="00425A33">
        <w:rPr>
          <w:rFonts w:ascii="Calibri" w:hAnsi="Calibri"/>
          <w:color w:val="0070C0"/>
          <w:u w:color="0070C0"/>
        </w:rPr>
        <w:t>loads by the year 2025</w:t>
      </w:r>
      <w:r w:rsidR="00FE3F45" w:rsidRPr="00425A33">
        <w:rPr>
          <w:rFonts w:ascii="Calibri" w:hAnsi="Calibri"/>
          <w:color w:val="0070C0"/>
          <w:u w:color="0070C0"/>
        </w:rPr>
        <w:t>,</w:t>
      </w:r>
      <w:r w:rsidR="00BC2243" w:rsidRPr="00425A33">
        <w:rPr>
          <w:rFonts w:ascii="Calibri" w:hAnsi="Calibri"/>
          <w:color w:val="0070C0"/>
          <w:u w:color="0070C0"/>
        </w:rPr>
        <w:t xml:space="preserve"> for all source sectors as a whole </w:t>
      </w:r>
      <w:r w:rsidR="00FE3F45" w:rsidRPr="00425A33">
        <w:rPr>
          <w:rFonts w:ascii="Calibri" w:hAnsi="Calibri"/>
          <w:color w:val="0070C0"/>
          <w:u w:color="0070C0"/>
        </w:rPr>
        <w:t xml:space="preserve">and </w:t>
      </w:r>
      <w:r w:rsidR="00BC2243" w:rsidRPr="00425A33">
        <w:rPr>
          <w:rFonts w:ascii="Calibri" w:hAnsi="Calibri"/>
          <w:color w:val="0070C0"/>
          <w:u w:color="0070C0"/>
        </w:rPr>
        <w:t xml:space="preserve">for each jurisdiction’s portion of the major tributaries.  These Phase </w:t>
      </w:r>
      <w:r w:rsidR="00110EA7" w:rsidRPr="00425A33">
        <w:rPr>
          <w:rFonts w:ascii="Calibri" w:hAnsi="Calibri"/>
          <w:color w:val="0070C0"/>
          <w:u w:color="0070C0"/>
        </w:rPr>
        <w:t>3</w:t>
      </w:r>
      <w:r w:rsidR="00BC2243" w:rsidRPr="00425A33">
        <w:rPr>
          <w:rFonts w:ascii="Calibri" w:hAnsi="Calibri"/>
          <w:color w:val="0070C0"/>
          <w:u w:color="0070C0"/>
        </w:rPr>
        <w:t xml:space="preserve"> WIP Planning Targets represent a condition where all practices are in place by 2025 that will achieve the Bay’s dissolved oxygen, water clarity/</w:t>
      </w:r>
      <w:r w:rsidR="00D5244D" w:rsidRPr="00425A33">
        <w:rPr>
          <w:rFonts w:ascii="Calibri" w:hAnsi="Calibri"/>
          <w:color w:val="0070C0"/>
          <w:u w:color="0070C0"/>
        </w:rPr>
        <w:t xml:space="preserve">SAV </w:t>
      </w:r>
      <w:r w:rsidR="00BC2243" w:rsidRPr="00425A33">
        <w:rPr>
          <w:rFonts w:ascii="Calibri" w:hAnsi="Calibri"/>
          <w:color w:val="0070C0"/>
          <w:u w:color="0070C0"/>
        </w:rPr>
        <w:t xml:space="preserve">and chlorophyll-a standards.  </w:t>
      </w:r>
      <w:r w:rsidR="005E4FB6">
        <w:rPr>
          <w:rFonts w:ascii="Calibri" w:hAnsi="Calibri"/>
          <w:color w:val="0070C0"/>
          <w:u w:color="0070C0"/>
        </w:rPr>
        <w:t xml:space="preserve">However, PA’s WIP does not meet the TMDL planning goals. </w:t>
      </w:r>
    </w:p>
    <w:p w14:paraId="1CD97212" w14:textId="77777777" w:rsidR="00BC2243" w:rsidRPr="00425A33" w:rsidRDefault="00BC2243" w:rsidP="00BC2243">
      <w:pPr>
        <w:ind w:left="540"/>
        <w:rPr>
          <w:rFonts w:ascii="Calibri" w:eastAsia="Times New Roman" w:hAnsi="Calibri" w:cs="Times New Roman"/>
          <w:u w:color="0070C0"/>
        </w:rPr>
      </w:pPr>
    </w:p>
    <w:p w14:paraId="5B0757DA" w14:textId="111990EC" w:rsidR="00863CCB" w:rsidRPr="00425A33" w:rsidRDefault="00863CCB" w:rsidP="008A63A5">
      <w:pPr>
        <w:numPr>
          <w:ilvl w:val="0"/>
          <w:numId w:val="4"/>
        </w:numPr>
        <w:tabs>
          <w:tab w:val="num" w:pos="540"/>
        </w:tabs>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How far can the data be extrapolated? Have appropriate statistical methods been used to generalize or portray data beyond the time or spatial locations where measurements were made (e.g., statistical survey inference, no generalization is possible)? </w:t>
      </w:r>
    </w:p>
    <w:p w14:paraId="65A3E694" w14:textId="77777777" w:rsidR="002B0B69" w:rsidRPr="00425A33" w:rsidRDefault="002B0B69" w:rsidP="001451A6">
      <w:pPr>
        <w:rPr>
          <w:rFonts w:ascii="Calibri" w:hAnsi="Calibri"/>
          <w:color w:val="FF0000"/>
          <w:u w:color="0070C0"/>
        </w:rPr>
      </w:pPr>
    </w:p>
    <w:p w14:paraId="76D3E20B" w14:textId="65DB67F2" w:rsidR="00E266EF" w:rsidRPr="00425A33" w:rsidRDefault="00BC2243" w:rsidP="002B0B69">
      <w:pPr>
        <w:ind w:left="540"/>
        <w:rPr>
          <w:rFonts w:ascii="Calibri" w:hAnsi="Calibri"/>
          <w:color w:val="FF0000"/>
          <w:u w:color="0070C0"/>
        </w:rPr>
      </w:pPr>
      <w:r w:rsidRPr="00425A33">
        <w:rPr>
          <w:rFonts w:ascii="Calibri" w:hAnsi="Calibri"/>
          <w:color w:val="0070C0"/>
          <w:u w:color="0070C0"/>
        </w:rPr>
        <w:t xml:space="preserve">For the purposes of the indicator, </w:t>
      </w:r>
      <w:r w:rsidR="00BE1333" w:rsidRPr="00425A33">
        <w:rPr>
          <w:rFonts w:ascii="Calibri" w:hAnsi="Calibri"/>
          <w:color w:val="0070C0"/>
          <w:u w:color="0070C0"/>
        </w:rPr>
        <w:t xml:space="preserve">loads for the year for progress assessments represent </w:t>
      </w:r>
      <w:r w:rsidRPr="00425A33">
        <w:rPr>
          <w:rFonts w:ascii="Calibri" w:hAnsi="Calibri"/>
          <w:color w:val="0070C0"/>
          <w:u w:color="0070C0"/>
        </w:rPr>
        <w:t xml:space="preserve">conditions in the watershed </w:t>
      </w:r>
      <w:r w:rsidR="00BE1333" w:rsidRPr="00425A33">
        <w:rPr>
          <w:rFonts w:ascii="Calibri" w:hAnsi="Calibri"/>
          <w:color w:val="0070C0"/>
          <w:u w:color="0070C0"/>
        </w:rPr>
        <w:t>for that particular year.  In some cases, data for the conditions are forecasted according to methods directed by the Partnership using historic data</w:t>
      </w:r>
      <w:r w:rsidR="0066496B" w:rsidRPr="00425A33">
        <w:rPr>
          <w:rFonts w:ascii="Calibri" w:hAnsi="Calibri"/>
          <w:color w:val="0070C0"/>
          <w:u w:color="0070C0"/>
        </w:rPr>
        <w:t xml:space="preserve">.  </w:t>
      </w:r>
      <w:r w:rsidR="00BE1333" w:rsidRPr="00425A33">
        <w:rPr>
          <w:rFonts w:ascii="Calibri" w:hAnsi="Calibri"/>
          <w:color w:val="0070C0"/>
          <w:u w:color="0070C0"/>
        </w:rPr>
        <w:t xml:space="preserve">Other data, such as BMP implementation </w:t>
      </w:r>
      <w:r w:rsidR="00E266EF" w:rsidRPr="00425A33">
        <w:rPr>
          <w:rFonts w:ascii="Calibri" w:hAnsi="Calibri"/>
          <w:color w:val="0070C0"/>
          <w:u w:color="0070C0"/>
        </w:rPr>
        <w:t xml:space="preserve">information </w:t>
      </w:r>
      <w:r w:rsidR="00BE1333" w:rsidRPr="00425A33">
        <w:rPr>
          <w:rFonts w:ascii="Calibri" w:hAnsi="Calibri"/>
          <w:color w:val="0070C0"/>
          <w:u w:color="0070C0"/>
        </w:rPr>
        <w:t xml:space="preserve">reported by jurisdictions, is for the </w:t>
      </w:r>
      <w:proofErr w:type="gramStart"/>
      <w:r w:rsidR="00BE1333" w:rsidRPr="00425A33">
        <w:rPr>
          <w:rFonts w:ascii="Calibri" w:hAnsi="Calibri"/>
          <w:color w:val="0070C0"/>
          <w:u w:color="0070C0"/>
        </w:rPr>
        <w:t>particular progress</w:t>
      </w:r>
      <w:proofErr w:type="gramEnd"/>
      <w:r w:rsidR="00BE1333" w:rsidRPr="00425A33">
        <w:rPr>
          <w:rFonts w:ascii="Calibri" w:hAnsi="Calibri"/>
          <w:color w:val="0070C0"/>
          <w:u w:color="0070C0"/>
        </w:rPr>
        <w:t xml:space="preserve"> yea</w:t>
      </w:r>
      <w:r w:rsidR="00E266EF" w:rsidRPr="00425A33">
        <w:rPr>
          <w:rFonts w:ascii="Calibri" w:hAnsi="Calibri"/>
          <w:color w:val="0070C0"/>
          <w:u w:color="0070C0"/>
        </w:rPr>
        <w:t xml:space="preserve">r.  Short-term forecasts are used until new data becomes available, at which time, information is interpolated to the previous data points and the new data is used for updating the short-term forecasts.   </w:t>
      </w:r>
    </w:p>
    <w:p w14:paraId="162D4EC9" w14:textId="77777777" w:rsidR="00E266EF" w:rsidRPr="00425A33" w:rsidRDefault="00E266EF" w:rsidP="002B0B69">
      <w:pPr>
        <w:ind w:left="540"/>
        <w:rPr>
          <w:rFonts w:ascii="Calibri" w:hAnsi="Calibri"/>
          <w:color w:val="FF0000"/>
          <w:u w:color="0070C0"/>
        </w:rPr>
      </w:pPr>
    </w:p>
    <w:p w14:paraId="134B3752" w14:textId="5C8BA1A8" w:rsidR="00BE1333" w:rsidRPr="00425A33" w:rsidRDefault="00E266EF" w:rsidP="002B0B69">
      <w:pPr>
        <w:ind w:left="540"/>
        <w:rPr>
          <w:rFonts w:ascii="Calibri" w:hAnsi="Calibri"/>
          <w:color w:val="0070C0"/>
          <w:u w:color="0070C0"/>
        </w:rPr>
      </w:pPr>
      <w:r w:rsidRPr="00425A33">
        <w:rPr>
          <w:rFonts w:ascii="Calibri" w:hAnsi="Calibri"/>
          <w:color w:val="0070C0"/>
          <w:u w:color="0070C0"/>
        </w:rPr>
        <w:t xml:space="preserve">For the spatial scale, the model typically uses data at the finest scale of the raw data.  However, there are parameters where larger scale data is spatially distributed to smaller areas according to rules established and approved by CBP workgroups and the Water Quality GIT.  </w:t>
      </w:r>
      <w:r w:rsidR="00BE1333" w:rsidRPr="00425A33">
        <w:rPr>
          <w:rFonts w:ascii="Calibri" w:hAnsi="Calibri"/>
          <w:color w:val="0070C0"/>
          <w:u w:color="0070C0"/>
        </w:rPr>
        <w:t xml:space="preserve"> </w:t>
      </w:r>
    </w:p>
    <w:p w14:paraId="62A694BD" w14:textId="77777777" w:rsidR="00BE1333" w:rsidRPr="00425A33" w:rsidRDefault="00BE1333" w:rsidP="002B0B69">
      <w:pPr>
        <w:ind w:left="540"/>
        <w:rPr>
          <w:rFonts w:ascii="Calibri" w:hAnsi="Calibri"/>
          <w:color w:val="FF0000"/>
          <w:u w:color="0070C0"/>
        </w:rPr>
      </w:pPr>
    </w:p>
    <w:p w14:paraId="643B9B41" w14:textId="77777777" w:rsidR="007A2530" w:rsidRPr="00425A33" w:rsidRDefault="00E266EF" w:rsidP="007A2530">
      <w:pPr>
        <w:ind w:left="540"/>
        <w:rPr>
          <w:rFonts w:ascii="Calibri" w:hAnsi="Calibri"/>
          <w:color w:val="0070C0"/>
          <w:u w:color="0070C0"/>
        </w:rPr>
      </w:pPr>
      <w:r w:rsidRPr="00425A33">
        <w:rPr>
          <w:rFonts w:ascii="Calibri" w:hAnsi="Calibri"/>
          <w:color w:val="0070C0"/>
          <w:u w:color="0070C0"/>
        </w:rPr>
        <w:t xml:space="preserve">As with most projections, the greater the </w:t>
      </w:r>
      <w:proofErr w:type="gramStart"/>
      <w:r w:rsidRPr="00425A33">
        <w:rPr>
          <w:rFonts w:ascii="Calibri" w:hAnsi="Calibri"/>
          <w:color w:val="0070C0"/>
          <w:u w:color="0070C0"/>
        </w:rPr>
        <w:t>time period</w:t>
      </w:r>
      <w:proofErr w:type="gramEnd"/>
      <w:r w:rsidRPr="00425A33">
        <w:rPr>
          <w:rFonts w:ascii="Calibri" w:hAnsi="Calibri"/>
          <w:color w:val="0070C0"/>
          <w:u w:color="0070C0"/>
        </w:rPr>
        <w:t xml:space="preserve"> </w:t>
      </w:r>
      <w:r w:rsidR="007A2530" w:rsidRPr="00425A33">
        <w:rPr>
          <w:rFonts w:ascii="Calibri" w:hAnsi="Calibri"/>
          <w:color w:val="0070C0"/>
          <w:u w:color="0070C0"/>
        </w:rPr>
        <w:t xml:space="preserve">from the last data point </w:t>
      </w:r>
      <w:r w:rsidRPr="00425A33">
        <w:rPr>
          <w:rFonts w:ascii="Calibri" w:hAnsi="Calibri"/>
          <w:color w:val="0070C0"/>
          <w:u w:color="0070C0"/>
        </w:rPr>
        <w:t xml:space="preserve">or </w:t>
      </w:r>
      <w:r w:rsidR="007A2530" w:rsidRPr="00425A33">
        <w:rPr>
          <w:rFonts w:ascii="Calibri" w:hAnsi="Calibri"/>
          <w:color w:val="0070C0"/>
          <w:u w:color="0070C0"/>
        </w:rPr>
        <w:t xml:space="preserve">the greater the </w:t>
      </w:r>
      <w:r w:rsidRPr="00425A33">
        <w:rPr>
          <w:rFonts w:ascii="Calibri" w:hAnsi="Calibri"/>
          <w:color w:val="0070C0"/>
          <w:u w:color="0070C0"/>
        </w:rPr>
        <w:t xml:space="preserve">spatial expanse from the </w:t>
      </w:r>
      <w:r w:rsidR="007A2530" w:rsidRPr="00425A33">
        <w:rPr>
          <w:rFonts w:ascii="Calibri" w:hAnsi="Calibri"/>
          <w:color w:val="0070C0"/>
          <w:u w:color="0070C0"/>
        </w:rPr>
        <w:t>root data</w:t>
      </w:r>
      <w:r w:rsidRPr="00425A33">
        <w:rPr>
          <w:rFonts w:ascii="Calibri" w:hAnsi="Calibri"/>
          <w:color w:val="0070C0"/>
          <w:u w:color="0070C0"/>
        </w:rPr>
        <w:t>, the greater the uncertainty in the predictions</w:t>
      </w:r>
      <w:r w:rsidR="007A2530" w:rsidRPr="00425A33">
        <w:rPr>
          <w:rFonts w:ascii="Calibri" w:hAnsi="Calibri"/>
          <w:color w:val="0070C0"/>
          <w:u w:color="0070C0"/>
        </w:rPr>
        <w:t xml:space="preserve">.  </w:t>
      </w:r>
    </w:p>
    <w:p w14:paraId="2A6DEE79" w14:textId="77777777" w:rsidR="007A2530" w:rsidRPr="00425A33" w:rsidRDefault="007A2530" w:rsidP="007A2530">
      <w:pPr>
        <w:ind w:left="540"/>
        <w:rPr>
          <w:rFonts w:ascii="Calibri" w:hAnsi="Calibri"/>
          <w:color w:val="0070C0"/>
          <w:u w:color="0070C0"/>
        </w:rPr>
      </w:pPr>
    </w:p>
    <w:p w14:paraId="45447BD6" w14:textId="225C4A37" w:rsidR="00863CCB" w:rsidRPr="00425A33" w:rsidRDefault="004C3110" w:rsidP="007A2530">
      <w:pPr>
        <w:ind w:left="540"/>
        <w:rPr>
          <w:rFonts w:ascii="Calibri" w:hAnsi="Calibri"/>
          <w:color w:val="FF0000"/>
          <w:u w:color="0070C0"/>
        </w:rPr>
      </w:pPr>
      <w:r w:rsidRPr="00425A33">
        <w:rPr>
          <w:rFonts w:ascii="Calibri" w:hAnsi="Calibri"/>
          <w:color w:val="0070C0"/>
          <w:u w:color="0070C0"/>
        </w:rPr>
        <w:t>Changes in watershed conditions like animal and people populations; acres in agriculture, urban and forest</w:t>
      </w:r>
      <w:r w:rsidR="008C4937" w:rsidRPr="00425A33">
        <w:rPr>
          <w:rFonts w:ascii="Calibri" w:hAnsi="Calibri"/>
          <w:color w:val="0070C0"/>
          <w:u w:color="0070C0"/>
        </w:rPr>
        <w:t xml:space="preserve"> settings</w:t>
      </w:r>
      <w:r w:rsidRPr="00425A33">
        <w:rPr>
          <w:rFonts w:ascii="Calibri" w:hAnsi="Calibri"/>
          <w:color w:val="0070C0"/>
          <w:u w:color="0070C0"/>
        </w:rPr>
        <w:t>;</w:t>
      </w:r>
      <w:r w:rsidR="008C4937" w:rsidRPr="00425A33">
        <w:rPr>
          <w:rFonts w:ascii="Calibri" w:hAnsi="Calibri"/>
          <w:color w:val="0070C0"/>
          <w:u w:color="0070C0"/>
        </w:rPr>
        <w:t xml:space="preserve"> septic system growth</w:t>
      </w:r>
      <w:r w:rsidRPr="00425A33">
        <w:rPr>
          <w:rFonts w:ascii="Calibri" w:hAnsi="Calibri"/>
          <w:color w:val="0070C0"/>
          <w:u w:color="0070C0"/>
        </w:rPr>
        <w:t>; nutrient inputs to the land; etc. are extrapolated in time for what-if scenarios like the 2-year Milestones</w:t>
      </w:r>
      <w:r w:rsidR="007A2530" w:rsidRPr="00425A33">
        <w:rPr>
          <w:rFonts w:ascii="Calibri" w:hAnsi="Calibri"/>
          <w:color w:val="0070C0"/>
          <w:u w:color="0070C0"/>
        </w:rPr>
        <w:t xml:space="preserve"> or 2025 Phase 3 WIPs</w:t>
      </w:r>
      <w:r w:rsidRPr="00425A33">
        <w:rPr>
          <w:rFonts w:ascii="Calibri" w:hAnsi="Calibri"/>
          <w:color w:val="0070C0"/>
          <w:u w:color="0070C0"/>
        </w:rPr>
        <w:t xml:space="preserve">.  Methods for performing the projections are appropriate and agreed to by </w:t>
      </w:r>
      <w:r w:rsidR="008C4937" w:rsidRPr="00425A33">
        <w:rPr>
          <w:rFonts w:ascii="Calibri" w:hAnsi="Calibri"/>
          <w:color w:val="0070C0"/>
          <w:u w:color="0070C0"/>
        </w:rPr>
        <w:t>Bay Program partners.  By building in anticipated future conditions in model scenarios, changes in loads are accounted for that are associated with the changing conditions in the watershed.  The BMP plans can then accommodate the effect of these changing</w:t>
      </w:r>
      <w:r w:rsidR="00C651DB" w:rsidRPr="00425A33">
        <w:rPr>
          <w:rFonts w:ascii="Calibri" w:hAnsi="Calibri"/>
          <w:color w:val="0070C0"/>
          <w:u w:color="0070C0"/>
        </w:rPr>
        <w:t xml:space="preserve"> condition</w:t>
      </w:r>
      <w:r w:rsidR="007A2530" w:rsidRPr="00425A33">
        <w:rPr>
          <w:rFonts w:ascii="Calibri" w:hAnsi="Calibri"/>
          <w:color w:val="0070C0"/>
          <w:u w:color="0070C0"/>
        </w:rPr>
        <w:t>s</w:t>
      </w:r>
      <w:r w:rsidR="00C651DB" w:rsidRPr="00425A33">
        <w:rPr>
          <w:rFonts w:ascii="Calibri" w:hAnsi="Calibri"/>
          <w:color w:val="0070C0"/>
          <w:u w:color="0070C0"/>
        </w:rPr>
        <w:t xml:space="preserve">.  As an example, additional stormwater management would be needed to offset the growth in impervious surface as development occurs.    </w:t>
      </w:r>
    </w:p>
    <w:p w14:paraId="5AA28E40" w14:textId="5BD1B500" w:rsidR="004C3110" w:rsidRPr="00425A33" w:rsidRDefault="004C3110" w:rsidP="002B0B69">
      <w:pPr>
        <w:ind w:left="540"/>
        <w:rPr>
          <w:rFonts w:ascii="Calibri" w:eastAsia="Times New Roman" w:hAnsi="Calibri" w:cs="Times New Roman"/>
          <w:u w:color="0070C0"/>
        </w:rPr>
      </w:pPr>
    </w:p>
    <w:p w14:paraId="4D8B8ADF" w14:textId="77777777" w:rsidR="00863CCB" w:rsidRPr="00425A33" w:rsidRDefault="00863CCB" w:rsidP="001451A6">
      <w:pPr>
        <w:rPr>
          <w:rFonts w:ascii="Calibri" w:hAnsi="Calibri"/>
          <w:b/>
          <w:bCs/>
          <w:u w:color="0070C0"/>
        </w:rPr>
      </w:pPr>
      <w:r w:rsidRPr="00425A33">
        <w:rPr>
          <w:rFonts w:ascii="Calibri" w:hAnsi="Calibri"/>
          <w:b/>
          <w:bCs/>
          <w:u w:color="0070C0"/>
        </w:rPr>
        <w:t xml:space="preserve">G. Quality  </w:t>
      </w:r>
    </w:p>
    <w:p w14:paraId="7D5B5A1C" w14:textId="77777777" w:rsidR="00863CCB" w:rsidRPr="00425A33" w:rsidRDefault="00863CCB" w:rsidP="001451A6">
      <w:pPr>
        <w:rPr>
          <w:rFonts w:ascii="Calibri" w:hAnsi="Calibri"/>
          <w:b/>
          <w:bCs/>
          <w:i/>
          <w:iCs/>
          <w:u w:val="single" w:color="0070C0"/>
        </w:rPr>
      </w:pPr>
      <w:r w:rsidRPr="00425A33">
        <w:rPr>
          <w:rFonts w:ascii="Calibri" w:hAnsi="Calibri"/>
          <w:i/>
          <w:iCs/>
          <w:u w:color="0070C0"/>
        </w:rPr>
        <w:t>Please provide appropriate references and location(s) of documentation if hard to find.</w:t>
      </w:r>
    </w:p>
    <w:p w14:paraId="011CEBB7" w14:textId="77777777" w:rsidR="00863CCB" w:rsidRPr="00425A33" w:rsidRDefault="00863CCB" w:rsidP="001451A6">
      <w:pPr>
        <w:rPr>
          <w:rFonts w:ascii="Calibri" w:eastAsia="Times New Roman" w:hAnsi="Calibri" w:cs="Times New Roman"/>
          <w:u w:color="0070C0"/>
        </w:rPr>
      </w:pPr>
    </w:p>
    <w:p w14:paraId="28DD1A3E" w14:textId="7EF3BC7E" w:rsidR="00863CCB" w:rsidRPr="00425A33" w:rsidRDefault="00935681" w:rsidP="008A63A5">
      <w:pPr>
        <w:numPr>
          <w:ilvl w:val="0"/>
          <w:numId w:val="4"/>
        </w:numPr>
        <w:tabs>
          <w:tab w:val="num" w:pos="393"/>
        </w:tabs>
        <w:ind w:left="393" w:hanging="393"/>
        <w:rPr>
          <w:rFonts w:ascii="Calibri" w:eastAsia="Times New Roman" w:hAnsi="Calibri" w:cs="Times New Roman"/>
          <w:u w:color="0070C0"/>
        </w:rPr>
      </w:pPr>
      <w:r w:rsidRPr="00425A33">
        <w:rPr>
          <w:rFonts w:ascii="Calibri" w:eastAsia="Times New Roman" w:hAnsi="Calibri" w:cs="Times New Roman"/>
          <w:u w:color="0070C0"/>
        </w:rPr>
        <w:t xml:space="preserve"> </w:t>
      </w:r>
      <w:r w:rsidR="00863CCB" w:rsidRPr="00425A33">
        <w:rPr>
          <w:rFonts w:ascii="Calibri" w:eastAsia="Times New Roman" w:hAnsi="Calibri" w:cs="Times New Roman"/>
          <w:u w:color="0070C0"/>
        </w:rPr>
        <w:t xml:space="preserve">Were the data collected and processed according to a U.S. Environmental Protection Agency-approved Quality Assurance Project Plan? If so, please provide a link to the QAPP and indicate when the plan was last reviewed and approved. </w:t>
      </w:r>
      <w:r w:rsidR="00863CCB" w:rsidRPr="00425A33">
        <w:rPr>
          <w:rFonts w:ascii="Calibri" w:eastAsia="Times New Roman" w:hAnsi="Calibri" w:cs="Times New Roman"/>
          <w:b/>
          <w:u w:color="0070C0"/>
        </w:rPr>
        <w:t>If not, please complete questions 2</w:t>
      </w:r>
      <w:r w:rsidR="00A13C72" w:rsidRPr="00425A33">
        <w:rPr>
          <w:rFonts w:ascii="Calibri" w:eastAsia="Times New Roman" w:hAnsi="Calibri" w:cs="Times New Roman"/>
          <w:b/>
          <w:u w:color="0070C0"/>
        </w:rPr>
        <w:t>8</w:t>
      </w:r>
      <w:r w:rsidR="00863CCB" w:rsidRPr="00425A33">
        <w:rPr>
          <w:rFonts w:ascii="Calibri" w:eastAsia="Times New Roman" w:hAnsi="Calibri" w:cs="Times New Roman"/>
          <w:b/>
          <w:u w:color="0070C0"/>
        </w:rPr>
        <w:t>-3</w:t>
      </w:r>
      <w:r w:rsidR="006A3DA5" w:rsidRPr="00425A33">
        <w:rPr>
          <w:rFonts w:ascii="Calibri" w:eastAsia="Times New Roman" w:hAnsi="Calibri" w:cs="Times New Roman"/>
          <w:b/>
          <w:u w:color="0070C0"/>
        </w:rPr>
        <w:t>0</w:t>
      </w:r>
      <w:r w:rsidR="00863CCB" w:rsidRPr="00425A33">
        <w:rPr>
          <w:rFonts w:ascii="Calibri" w:eastAsia="Times New Roman" w:hAnsi="Calibri" w:cs="Times New Roman"/>
          <w:b/>
          <w:u w:color="0070C0"/>
        </w:rPr>
        <w:t>.</w:t>
      </w:r>
      <w:r w:rsidR="00863CCB" w:rsidRPr="00425A33">
        <w:rPr>
          <w:rFonts w:ascii="Calibri" w:eastAsia="Times New Roman" w:hAnsi="Calibri" w:cs="Times New Roman"/>
          <w:u w:color="0070C0"/>
        </w:rPr>
        <w:t xml:space="preserve"> </w:t>
      </w:r>
    </w:p>
    <w:p w14:paraId="63414286" w14:textId="374A8208" w:rsidR="007A2530" w:rsidRPr="00425A33" w:rsidRDefault="007A2530" w:rsidP="001451A6">
      <w:pPr>
        <w:rPr>
          <w:rFonts w:ascii="Calibri" w:hAnsi="Calibri"/>
          <w:color w:val="0070C0"/>
          <w:u w:color="0070C0"/>
        </w:rPr>
      </w:pPr>
    </w:p>
    <w:p w14:paraId="679AC059" w14:textId="5A45508F" w:rsidR="001A1C0C" w:rsidRPr="00425A33" w:rsidRDefault="00542C39" w:rsidP="001A1C0C">
      <w:pPr>
        <w:ind w:left="393"/>
        <w:rPr>
          <w:rFonts w:ascii="Calibri" w:hAnsi="Calibri"/>
          <w:color w:val="0070C0"/>
          <w:u w:color="0070C0"/>
        </w:rPr>
      </w:pPr>
      <w:r w:rsidRPr="00425A33">
        <w:rPr>
          <w:rFonts w:ascii="Calibri" w:hAnsi="Calibri"/>
          <w:color w:val="0070C0"/>
          <w:u w:color="0070C0"/>
        </w:rPr>
        <w:t xml:space="preserve">Yes. </w:t>
      </w:r>
      <w:r w:rsidR="007A2530" w:rsidRPr="00425A33">
        <w:rPr>
          <w:rFonts w:ascii="Calibri" w:hAnsi="Calibri"/>
          <w:color w:val="0070C0"/>
          <w:u w:color="0070C0"/>
        </w:rPr>
        <w:t xml:space="preserve">One of the key purposes </w:t>
      </w:r>
      <w:r w:rsidR="00A44584" w:rsidRPr="00425A33">
        <w:rPr>
          <w:rFonts w:ascii="Calibri" w:hAnsi="Calibri"/>
          <w:color w:val="0070C0"/>
          <w:u w:color="0070C0"/>
        </w:rPr>
        <w:t xml:space="preserve">of the annual Watershed Model assessment of progress toward </w:t>
      </w:r>
      <w:r w:rsidR="007A2530" w:rsidRPr="00425A33">
        <w:rPr>
          <w:rFonts w:ascii="Calibri" w:hAnsi="Calibri"/>
          <w:color w:val="0070C0"/>
          <w:u w:color="0070C0"/>
        </w:rPr>
        <w:t xml:space="preserve">loading goals is to </w:t>
      </w:r>
      <w:r w:rsidR="009313B2" w:rsidRPr="00425A33">
        <w:rPr>
          <w:rFonts w:ascii="Calibri" w:hAnsi="Calibri"/>
          <w:color w:val="0070C0"/>
          <w:u w:color="0070C0"/>
        </w:rPr>
        <w:t xml:space="preserve">estimate the </w:t>
      </w:r>
      <w:r w:rsidR="001A1C0C" w:rsidRPr="00425A33">
        <w:rPr>
          <w:rFonts w:ascii="Calibri" w:hAnsi="Calibri"/>
          <w:color w:val="0070C0"/>
          <w:u w:color="0070C0"/>
        </w:rPr>
        <w:t xml:space="preserve">composite </w:t>
      </w:r>
      <w:r w:rsidR="009313B2" w:rsidRPr="00425A33">
        <w:rPr>
          <w:rFonts w:ascii="Calibri" w:hAnsi="Calibri"/>
          <w:color w:val="0070C0"/>
          <w:u w:color="0070C0"/>
        </w:rPr>
        <w:t xml:space="preserve">effects of BMP implementation and control technologies at waste treatment facilities.  The </w:t>
      </w:r>
      <w:r w:rsidR="001A1C0C" w:rsidRPr="00425A33">
        <w:rPr>
          <w:rFonts w:ascii="Calibri" w:hAnsi="Calibri"/>
          <w:color w:val="0070C0"/>
          <w:u w:color="0070C0"/>
        </w:rPr>
        <w:t xml:space="preserve">quality of the </w:t>
      </w:r>
      <w:r w:rsidR="009313B2" w:rsidRPr="00425A33">
        <w:rPr>
          <w:rFonts w:ascii="Calibri" w:hAnsi="Calibri"/>
          <w:color w:val="0070C0"/>
          <w:u w:color="0070C0"/>
        </w:rPr>
        <w:t>data</w:t>
      </w:r>
      <w:r w:rsidR="001A1C0C" w:rsidRPr="00425A33">
        <w:rPr>
          <w:rFonts w:ascii="Calibri" w:hAnsi="Calibri"/>
          <w:color w:val="0070C0"/>
          <w:u w:color="0070C0"/>
        </w:rPr>
        <w:t xml:space="preserve">, </w:t>
      </w:r>
      <w:r w:rsidR="009313B2" w:rsidRPr="00425A33">
        <w:rPr>
          <w:rFonts w:ascii="Calibri" w:hAnsi="Calibri"/>
          <w:color w:val="0070C0"/>
          <w:u w:color="0070C0"/>
        </w:rPr>
        <w:t>reported annually by stakeholders</w:t>
      </w:r>
      <w:r w:rsidR="001A1C0C" w:rsidRPr="00425A33">
        <w:rPr>
          <w:rFonts w:ascii="Calibri" w:hAnsi="Calibri"/>
          <w:color w:val="0070C0"/>
          <w:u w:color="0070C0"/>
        </w:rPr>
        <w:t>, is described in each jurisdiction’s BMP Verification Pro</w:t>
      </w:r>
      <w:r w:rsidR="00A2018E" w:rsidRPr="00425A33">
        <w:rPr>
          <w:rFonts w:ascii="Calibri" w:hAnsi="Calibri"/>
          <w:color w:val="0070C0"/>
          <w:u w:color="0070C0"/>
        </w:rPr>
        <w:t>gram</w:t>
      </w:r>
      <w:r w:rsidR="001A1C0C" w:rsidRPr="00425A33">
        <w:rPr>
          <w:rFonts w:ascii="Calibri" w:hAnsi="Calibri"/>
          <w:color w:val="0070C0"/>
          <w:u w:color="0070C0"/>
        </w:rPr>
        <w:t xml:space="preserve"> Plan published through the CBP site</w:t>
      </w:r>
      <w:r w:rsidR="00536AAB" w:rsidRPr="00425A33">
        <w:rPr>
          <w:rFonts w:ascii="Calibri" w:hAnsi="Calibri"/>
          <w:color w:val="0070C0"/>
          <w:u w:color="0070C0"/>
        </w:rPr>
        <w:t>:</w:t>
      </w:r>
      <w:r w:rsidR="001A1C0C" w:rsidRPr="00425A33">
        <w:rPr>
          <w:rFonts w:ascii="Calibri" w:hAnsi="Calibri"/>
          <w:color w:val="0070C0"/>
          <w:u w:color="0070C0"/>
        </w:rPr>
        <w:t xml:space="preserve"> </w:t>
      </w:r>
      <w:hyperlink r:id="rId34" w:history="1">
        <w:r w:rsidR="001A1C0C" w:rsidRPr="00425A33">
          <w:rPr>
            <w:rStyle w:val="Hyperlink"/>
            <w:rFonts w:ascii="Calibri" w:hAnsi="Calibri"/>
            <w:color w:val="0070C0"/>
            <w:u w:color="0070C0"/>
          </w:rPr>
          <w:t>https://www.chesapeakebay.net/what/programs/bmp_introduction_to_bmp_verification/bmp_additional_resources</w:t>
        </w:r>
      </w:hyperlink>
      <w:r w:rsidR="001A1C0C" w:rsidRPr="00425A33">
        <w:rPr>
          <w:rFonts w:ascii="Calibri" w:hAnsi="Calibri"/>
          <w:color w:val="0070C0"/>
          <w:u w:color="0070C0"/>
        </w:rPr>
        <w:t xml:space="preserve">  These are EPA-approved Quality Assurance Project Plans that are part of the Partnership’s verification program</w:t>
      </w:r>
      <w:r w:rsidR="007C3738">
        <w:rPr>
          <w:rFonts w:ascii="Calibri" w:hAnsi="Calibri"/>
          <w:color w:val="0070C0"/>
          <w:u w:color="0070C0"/>
        </w:rPr>
        <w:t xml:space="preserve"> and are available at: </w:t>
      </w:r>
      <w:hyperlink r:id="rId35" w:anchor="verificationSection" w:history="1">
        <w:r w:rsidR="008D2CCD" w:rsidRPr="00D9457F">
          <w:rPr>
            <w:rStyle w:val="Hyperlink"/>
            <w:rFonts w:ascii="Calibri" w:hAnsi="Calibri"/>
          </w:rPr>
          <w:t>https://cast.chesapeakebay.net/Home/TMDLTracking#verificationSection</w:t>
        </w:r>
      </w:hyperlink>
      <w:r w:rsidR="0066496B" w:rsidRPr="00425A33">
        <w:rPr>
          <w:rFonts w:ascii="Calibri" w:hAnsi="Calibri"/>
          <w:color w:val="0070C0"/>
          <w:u w:color="0070C0"/>
        </w:rPr>
        <w:t xml:space="preserve">.  All elements of the Bay Program framework for BMP verification are </w:t>
      </w:r>
      <w:r w:rsidR="001A1C0C" w:rsidRPr="00425A33">
        <w:rPr>
          <w:rFonts w:ascii="Calibri" w:hAnsi="Calibri"/>
          <w:color w:val="0070C0"/>
          <w:u w:color="0070C0"/>
        </w:rPr>
        <w:t>documented at</w:t>
      </w:r>
      <w:r w:rsidR="00536AAB" w:rsidRPr="00425A33">
        <w:rPr>
          <w:rFonts w:ascii="Calibri" w:hAnsi="Calibri"/>
          <w:color w:val="0070C0"/>
          <w:u w:color="0070C0"/>
        </w:rPr>
        <w:t>:</w:t>
      </w:r>
      <w:r w:rsidR="001A1C0C" w:rsidRPr="00425A33">
        <w:rPr>
          <w:rFonts w:ascii="Calibri" w:hAnsi="Calibri"/>
          <w:color w:val="0070C0"/>
          <w:u w:color="0070C0"/>
        </w:rPr>
        <w:t xml:space="preserve"> </w:t>
      </w:r>
      <w:hyperlink r:id="rId36" w:history="1">
        <w:r w:rsidR="001A1C0C" w:rsidRPr="00425A33">
          <w:rPr>
            <w:rStyle w:val="Hyperlink"/>
            <w:rFonts w:ascii="Calibri" w:hAnsi="Calibri"/>
            <w:color w:val="0070C0"/>
            <w:u w:color="0070C0"/>
          </w:rPr>
          <w:t>https://www.chesapeakebay.net/what/programs/bmp_introduction_to_bmp_verification</w:t>
        </w:r>
      </w:hyperlink>
      <w:r w:rsidR="001A1C0C" w:rsidRPr="00425A33">
        <w:rPr>
          <w:rFonts w:ascii="Calibri" w:hAnsi="Calibri"/>
          <w:color w:val="0070C0"/>
          <w:u w:color="0070C0"/>
        </w:rPr>
        <w:t xml:space="preserve"> </w:t>
      </w:r>
    </w:p>
    <w:p w14:paraId="0A5D68D9" w14:textId="77777777" w:rsidR="001A1C0C" w:rsidRPr="00425A33" w:rsidRDefault="001A1C0C" w:rsidP="001A1C0C">
      <w:pPr>
        <w:ind w:left="393"/>
        <w:rPr>
          <w:rFonts w:ascii="Calibri" w:hAnsi="Calibri"/>
          <w:color w:val="0070C0"/>
          <w:u w:color="0070C0"/>
        </w:rPr>
      </w:pPr>
    </w:p>
    <w:p w14:paraId="4174A347" w14:textId="3E32F9BD" w:rsidR="007A2530" w:rsidRPr="00425A33" w:rsidRDefault="001A1C0C" w:rsidP="00945F59">
      <w:pPr>
        <w:ind w:left="393"/>
        <w:rPr>
          <w:rFonts w:ascii="Calibri" w:hAnsi="Calibri"/>
          <w:color w:val="0070C0"/>
          <w:u w:color="0070C0"/>
        </w:rPr>
      </w:pPr>
      <w:r w:rsidRPr="00425A33">
        <w:rPr>
          <w:rFonts w:ascii="Calibri" w:hAnsi="Calibri"/>
          <w:color w:val="0070C0"/>
          <w:u w:color="0070C0"/>
        </w:rPr>
        <w:t xml:space="preserve">BMP verification is </w:t>
      </w:r>
      <w:r w:rsidR="007A2530" w:rsidRPr="00425A33">
        <w:rPr>
          <w:rFonts w:ascii="Calibri" w:hAnsi="Calibri"/>
          <w:color w:val="0070C0"/>
          <w:u w:color="0070C0"/>
        </w:rPr>
        <w:t>“the process through which agency partners ensure practices, treatments and technologies</w:t>
      </w:r>
      <w:r w:rsidR="00945F59" w:rsidRPr="00425A33">
        <w:rPr>
          <w:rFonts w:ascii="Calibri" w:hAnsi="Calibri"/>
          <w:color w:val="0070C0"/>
          <w:u w:color="0070C0"/>
        </w:rPr>
        <w:t xml:space="preserve"> </w:t>
      </w:r>
      <w:r w:rsidR="007A2530" w:rsidRPr="00425A33">
        <w:rPr>
          <w:rFonts w:ascii="Calibri" w:hAnsi="Calibri"/>
          <w:color w:val="0070C0"/>
          <w:u w:color="0070C0"/>
        </w:rPr>
        <w:t>resulting in reductions of nitrogen, phosphorus and/or sediment pollutant loads are implemented and operating correctly.” It can be viewed as a life cycle process that includes initial inspection, follow-up checks and evaluation of BMP performance.</w:t>
      </w:r>
    </w:p>
    <w:p w14:paraId="0DA4F6D6" w14:textId="77777777" w:rsidR="007A2530" w:rsidRPr="00425A33" w:rsidRDefault="007A2530" w:rsidP="007A2530">
      <w:pPr>
        <w:ind w:left="393"/>
        <w:rPr>
          <w:rFonts w:ascii="Calibri" w:eastAsia="Times New Roman" w:hAnsi="Calibri" w:cs="Times New Roman"/>
          <w:color w:val="FF0000"/>
          <w:u w:color="0070C0"/>
        </w:rPr>
      </w:pPr>
    </w:p>
    <w:p w14:paraId="49185B42" w14:textId="5A420AE3" w:rsidR="00863CCB" w:rsidRPr="00F21B5A" w:rsidRDefault="00863CCB" w:rsidP="008A63A5">
      <w:pPr>
        <w:numPr>
          <w:ilvl w:val="0"/>
          <w:numId w:val="4"/>
        </w:numPr>
        <w:tabs>
          <w:tab w:val="num" w:pos="540"/>
        </w:tabs>
        <w:ind w:left="540" w:hanging="540"/>
        <w:rPr>
          <w:rFonts w:ascii="Calibri" w:eastAsia="Times New Roman" w:hAnsi="Calibri" w:cs="Times New Roman"/>
          <w:color w:val="0070C0"/>
          <w:u w:color="0070C0"/>
        </w:rPr>
      </w:pPr>
      <w:r w:rsidRPr="00425A33">
        <w:rPr>
          <w:rFonts w:ascii="Calibri" w:eastAsia="Times New Roman" w:hAnsi="Calibri" w:cs="Times New Roman"/>
          <w:u w:color="0070C0"/>
        </w:rPr>
        <w:t xml:space="preserve">If applicable: Are the sampling, analytical and data processing procedures accepted as scientifically and technically valid? </w:t>
      </w:r>
      <w:r w:rsidR="007F0282" w:rsidRPr="00FB7B87">
        <w:rPr>
          <w:rFonts w:ascii="Calibri" w:hAnsi="Calibri"/>
          <w:color w:val="0070C0"/>
          <w:u w:color="0070C0"/>
        </w:rPr>
        <w:t>N/A</w:t>
      </w:r>
    </w:p>
    <w:p w14:paraId="24315A37" w14:textId="77777777" w:rsidR="00863CCB" w:rsidRPr="00425A33" w:rsidRDefault="00863CCB" w:rsidP="001451A6">
      <w:pPr>
        <w:rPr>
          <w:rFonts w:ascii="Calibri" w:eastAsia="Times New Roman" w:hAnsi="Calibri" w:cs="Times New Roman"/>
          <w:u w:color="0070C0"/>
        </w:rPr>
      </w:pPr>
    </w:p>
    <w:p w14:paraId="5F63E150" w14:textId="48686566" w:rsidR="00863CCB" w:rsidRPr="00425A33" w:rsidRDefault="00863CCB" w:rsidP="008A63A5">
      <w:pPr>
        <w:numPr>
          <w:ilvl w:val="0"/>
          <w:numId w:val="4"/>
        </w:numPr>
        <w:tabs>
          <w:tab w:val="num" w:pos="540"/>
        </w:tabs>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If applicable: What documentation describes the sampling and analytical procedures used? </w:t>
      </w:r>
      <w:r w:rsidR="007F0282" w:rsidRPr="00425A33">
        <w:rPr>
          <w:rFonts w:ascii="Calibri" w:hAnsi="Calibri"/>
          <w:color w:val="0070C0"/>
          <w:u w:color="0070C0"/>
        </w:rPr>
        <w:t>N/A</w:t>
      </w:r>
    </w:p>
    <w:p w14:paraId="76BCAE81" w14:textId="77777777" w:rsidR="00863CCB" w:rsidRPr="00425A33" w:rsidRDefault="00863CCB" w:rsidP="001451A6">
      <w:pPr>
        <w:rPr>
          <w:rFonts w:ascii="Calibri" w:eastAsia="Times New Roman" w:hAnsi="Calibri" w:cs="Times New Roman"/>
          <w:u w:color="0070C0"/>
        </w:rPr>
      </w:pPr>
    </w:p>
    <w:p w14:paraId="49B10C8F" w14:textId="52508805" w:rsidR="002E1F82" w:rsidRPr="008D2CCD" w:rsidRDefault="00863CCB" w:rsidP="008D2CCD">
      <w:pPr>
        <w:numPr>
          <w:ilvl w:val="0"/>
          <w:numId w:val="4"/>
        </w:numPr>
        <w:tabs>
          <w:tab w:val="num" w:pos="540"/>
        </w:tabs>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If applicable: To what extent are procedures for quality assurance and quality control of the data documented and accessible? </w:t>
      </w:r>
      <w:r w:rsidR="00FB7B87" w:rsidRPr="00F21B5A">
        <w:rPr>
          <w:rFonts w:ascii="Calibri" w:eastAsia="Times New Roman" w:hAnsi="Calibri" w:cs="Times New Roman"/>
          <w:color w:val="0070C0"/>
          <w:u w:color="0070C0"/>
        </w:rPr>
        <w:t>N/A</w:t>
      </w:r>
    </w:p>
    <w:p w14:paraId="30B92444" w14:textId="77777777" w:rsidR="002E1F82" w:rsidRDefault="002E1F82" w:rsidP="008A63A5">
      <w:pPr>
        <w:ind w:left="540"/>
        <w:rPr>
          <w:rFonts w:ascii="Calibri" w:eastAsia="Times New Roman" w:hAnsi="Calibri" w:cs="Times New Roman"/>
          <w:u w:color="0070C0"/>
        </w:rPr>
      </w:pPr>
    </w:p>
    <w:p w14:paraId="3DA3D58D" w14:textId="77777777" w:rsidR="002E1F82" w:rsidRPr="002E1F82" w:rsidRDefault="002E1F82" w:rsidP="008A63A5">
      <w:pPr>
        <w:numPr>
          <w:ilvl w:val="0"/>
          <w:numId w:val="4"/>
        </w:numPr>
        <w:tabs>
          <w:tab w:val="num" w:pos="540"/>
        </w:tabs>
        <w:ind w:left="540" w:hanging="540"/>
        <w:rPr>
          <w:rFonts w:ascii="Calibri" w:eastAsia="Times New Roman" w:hAnsi="Calibri" w:cs="Times New Roman"/>
          <w:u w:color="0070C0"/>
        </w:rPr>
      </w:pPr>
      <w:r w:rsidRPr="002E1F82">
        <w:rPr>
          <w:rFonts w:ascii="Calibri" w:eastAsia="Times New Roman" w:hAnsi="Calibri" w:cs="Times New Roman"/>
          <w:u w:color="0070C0"/>
        </w:rPr>
        <w:t xml:space="preserve">Are descriptions of the study design clear, complete and sufficient to enable the study to be reproduced? </w:t>
      </w:r>
    </w:p>
    <w:p w14:paraId="6B84A501" w14:textId="77777777" w:rsidR="00A85346" w:rsidRPr="00425A33" w:rsidRDefault="00A85346" w:rsidP="001451A6">
      <w:pPr>
        <w:autoSpaceDE w:val="0"/>
        <w:autoSpaceDN w:val="0"/>
        <w:adjustRightInd w:val="0"/>
        <w:rPr>
          <w:rFonts w:ascii="Calibri" w:hAnsi="Calibri"/>
          <w:color w:val="FF0000"/>
          <w:u w:color="0070C0"/>
        </w:rPr>
      </w:pPr>
    </w:p>
    <w:p w14:paraId="0265682A" w14:textId="5714AAC7" w:rsidR="00A85346" w:rsidRPr="00425A33" w:rsidRDefault="009A62A4" w:rsidP="00A85346">
      <w:pPr>
        <w:autoSpaceDE w:val="0"/>
        <w:autoSpaceDN w:val="0"/>
        <w:adjustRightInd w:val="0"/>
        <w:ind w:left="540"/>
        <w:rPr>
          <w:rFonts w:ascii="Calibri" w:hAnsi="Calibri"/>
          <w:color w:val="0070C0"/>
          <w:u w:color="0070C0"/>
        </w:rPr>
      </w:pPr>
      <w:r w:rsidRPr="00425A33">
        <w:rPr>
          <w:rFonts w:ascii="Calibri" w:hAnsi="Calibri"/>
          <w:color w:val="0070C0"/>
          <w:u w:color="0070C0"/>
        </w:rPr>
        <w:t>Please see</w:t>
      </w:r>
      <w:r w:rsidR="007F0282" w:rsidRPr="00425A33">
        <w:rPr>
          <w:rFonts w:ascii="Calibri" w:hAnsi="Calibri"/>
          <w:color w:val="0070C0"/>
          <w:u w:color="0070C0"/>
        </w:rPr>
        <w:t xml:space="preserve"> the response to question</w:t>
      </w:r>
      <w:r w:rsidR="00FE5B12" w:rsidRPr="00425A33">
        <w:rPr>
          <w:rFonts w:ascii="Calibri" w:hAnsi="Calibri"/>
          <w:color w:val="0070C0"/>
          <w:u w:color="0070C0"/>
        </w:rPr>
        <w:t>s</w:t>
      </w:r>
      <w:r w:rsidR="007F0282" w:rsidRPr="00425A33">
        <w:rPr>
          <w:rFonts w:ascii="Calibri" w:hAnsi="Calibri"/>
          <w:color w:val="0070C0"/>
          <w:u w:color="0070C0"/>
        </w:rPr>
        <w:t xml:space="preserve"> 2</w:t>
      </w:r>
      <w:r w:rsidR="00FE5B12" w:rsidRPr="00425A33">
        <w:rPr>
          <w:rFonts w:ascii="Calibri" w:hAnsi="Calibri"/>
          <w:color w:val="0070C0"/>
          <w:u w:color="0070C0"/>
        </w:rPr>
        <w:t>2</w:t>
      </w:r>
      <w:r w:rsidR="007F0282" w:rsidRPr="00425A33">
        <w:rPr>
          <w:rFonts w:ascii="Calibri" w:hAnsi="Calibri"/>
          <w:color w:val="0070C0"/>
          <w:u w:color="0070C0"/>
        </w:rPr>
        <w:t xml:space="preserve"> </w:t>
      </w:r>
      <w:r w:rsidR="00FE5B12" w:rsidRPr="00425A33">
        <w:rPr>
          <w:rFonts w:ascii="Calibri" w:hAnsi="Calibri"/>
          <w:color w:val="0070C0"/>
          <w:u w:color="0070C0"/>
        </w:rPr>
        <w:t xml:space="preserve">and 23 </w:t>
      </w:r>
      <w:r w:rsidRPr="00425A33">
        <w:rPr>
          <w:rFonts w:ascii="Calibri" w:hAnsi="Calibri"/>
          <w:color w:val="0070C0"/>
          <w:u w:color="0070C0"/>
        </w:rPr>
        <w:t xml:space="preserve">for the </w:t>
      </w:r>
      <w:r w:rsidR="007F0282" w:rsidRPr="00425A33">
        <w:rPr>
          <w:rFonts w:ascii="Calibri" w:hAnsi="Calibri"/>
          <w:color w:val="0070C0"/>
          <w:u w:color="0070C0"/>
        </w:rPr>
        <w:t xml:space="preserve">locations of the </w:t>
      </w:r>
      <w:r w:rsidRPr="00425A33">
        <w:rPr>
          <w:rFonts w:ascii="Calibri" w:hAnsi="Calibri"/>
          <w:color w:val="0070C0"/>
          <w:u w:color="0070C0"/>
        </w:rPr>
        <w:t xml:space="preserve">most recent </w:t>
      </w:r>
      <w:r w:rsidR="00247040" w:rsidRPr="00425A33">
        <w:rPr>
          <w:rFonts w:ascii="Calibri" w:hAnsi="Calibri"/>
          <w:color w:val="0070C0"/>
          <w:u w:color="0070C0"/>
        </w:rPr>
        <w:t xml:space="preserve">Phase 6 </w:t>
      </w:r>
      <w:r w:rsidRPr="00425A33">
        <w:rPr>
          <w:rFonts w:ascii="Calibri" w:hAnsi="Calibri"/>
          <w:color w:val="0070C0"/>
          <w:u w:color="0070C0"/>
        </w:rPr>
        <w:t xml:space="preserve">Watershed Model </w:t>
      </w:r>
      <w:r w:rsidR="00247040" w:rsidRPr="00425A33">
        <w:rPr>
          <w:rFonts w:ascii="Calibri" w:hAnsi="Calibri"/>
          <w:color w:val="0070C0"/>
          <w:u w:color="0070C0"/>
        </w:rPr>
        <w:t>(CAST)</w:t>
      </w:r>
      <w:r w:rsidR="002C5B3E" w:rsidRPr="00425A33">
        <w:rPr>
          <w:rFonts w:ascii="Calibri" w:hAnsi="Calibri"/>
          <w:color w:val="0070C0"/>
          <w:u w:color="0070C0"/>
        </w:rPr>
        <w:t xml:space="preserve"> </w:t>
      </w:r>
      <w:r w:rsidRPr="00425A33">
        <w:rPr>
          <w:rFonts w:ascii="Calibri" w:hAnsi="Calibri"/>
          <w:color w:val="0070C0"/>
          <w:u w:color="0070C0"/>
        </w:rPr>
        <w:t>documentation</w:t>
      </w:r>
      <w:r w:rsidR="00FE5B12" w:rsidRPr="00425A33">
        <w:rPr>
          <w:rFonts w:ascii="Calibri" w:hAnsi="Calibri"/>
          <w:color w:val="0070C0"/>
          <w:u w:color="0070C0"/>
        </w:rPr>
        <w:t xml:space="preserve"> and scientific reviews.  The study, annual model assessments of progress toward load goals, has been reproduced since the mid-1990s.  However, the accuracy of the model predictions has improved each year as the quality of the data, the methods and, generally, the science have improved or advanced.  </w:t>
      </w:r>
      <w:r w:rsidR="007C3738">
        <w:rPr>
          <w:rFonts w:ascii="Calibri" w:hAnsi="Calibri"/>
          <w:color w:val="0070C0"/>
          <w:u w:color="0070C0"/>
        </w:rPr>
        <w:t xml:space="preserve">The source of the data reported by the jurisdictions and data quality assurance is described in the jurisdictions’ Quality Assurance Project Plans located on CAST at </w:t>
      </w:r>
      <w:r w:rsidR="007C3738" w:rsidRPr="007C3738">
        <w:rPr>
          <w:rFonts w:ascii="Calibri" w:hAnsi="Calibri"/>
          <w:color w:val="0070C0"/>
          <w:u w:color="0070C0"/>
        </w:rPr>
        <w:t>https://cast.chesapeakebay.net/Home/TMDLTracking#verificationSection</w:t>
      </w:r>
      <w:r w:rsidR="007C3738">
        <w:rPr>
          <w:rFonts w:ascii="Calibri" w:hAnsi="Calibri"/>
          <w:color w:val="0070C0"/>
          <w:u w:color="0070C0"/>
        </w:rPr>
        <w:t>.</w:t>
      </w:r>
    </w:p>
    <w:p w14:paraId="4697242D" w14:textId="6CEEB518" w:rsidR="00863CCB" w:rsidRPr="00425A33" w:rsidRDefault="00863CCB" w:rsidP="001451A6">
      <w:pPr>
        <w:rPr>
          <w:rFonts w:ascii="Calibri" w:eastAsia="Times New Roman" w:hAnsi="Calibri" w:cs="Times New Roman"/>
          <w:u w:color="0070C0"/>
        </w:rPr>
      </w:pPr>
    </w:p>
    <w:p w14:paraId="09CE336A" w14:textId="0AEB62F1" w:rsidR="00863CCB" w:rsidRPr="00425A33" w:rsidRDefault="00863CCB" w:rsidP="008A63A5">
      <w:pPr>
        <w:numPr>
          <w:ilvl w:val="0"/>
          <w:numId w:val="4"/>
        </w:numPr>
        <w:ind w:left="540" w:hanging="540"/>
        <w:rPr>
          <w:rFonts w:ascii="Calibri" w:eastAsia="Times New Roman" w:hAnsi="Calibri" w:cs="Times New Roman"/>
          <w:u w:color="0070C0"/>
        </w:rPr>
      </w:pPr>
      <w:proofErr w:type="gramStart"/>
      <w:r w:rsidRPr="00425A33">
        <w:rPr>
          <w:rFonts w:ascii="Calibri" w:eastAsia="Times New Roman" w:hAnsi="Calibri" w:cs="Times New Roman"/>
          <w:u w:color="0070C0"/>
        </w:rPr>
        <w:t>Were</w:t>
      </w:r>
      <w:proofErr w:type="gramEnd"/>
      <w:r w:rsidRPr="00425A33">
        <w:rPr>
          <w:rFonts w:ascii="Calibri" w:eastAsia="Times New Roman" w:hAnsi="Calibri" w:cs="Times New Roman"/>
          <w:u w:color="0070C0"/>
        </w:rPr>
        <w:t xml:space="preserve"> the sampling, analytical and data processing procedures performed consistently throughout the data record? </w:t>
      </w:r>
    </w:p>
    <w:p w14:paraId="515B1406" w14:textId="77777777" w:rsidR="00FE5B12" w:rsidRPr="00425A33" w:rsidRDefault="00FE5B12" w:rsidP="001451A6">
      <w:pPr>
        <w:pStyle w:val="Header"/>
        <w:rPr>
          <w:rFonts w:ascii="Calibri" w:hAnsi="Calibri"/>
          <w:color w:val="0070C0"/>
          <w:u w:color="0070C0"/>
        </w:rPr>
      </w:pPr>
    </w:p>
    <w:p w14:paraId="541F97E6" w14:textId="351F1C92" w:rsidR="009A62A4" w:rsidRPr="00425A33" w:rsidRDefault="009A62A4" w:rsidP="00FE5B12">
      <w:pPr>
        <w:pStyle w:val="Header"/>
        <w:ind w:left="540"/>
        <w:rPr>
          <w:rFonts w:ascii="Calibri" w:hAnsi="Calibri"/>
          <w:color w:val="0070C0"/>
          <w:u w:color="0070C0"/>
        </w:rPr>
      </w:pPr>
      <w:r w:rsidRPr="00425A33">
        <w:rPr>
          <w:rFonts w:ascii="Calibri" w:hAnsi="Calibri"/>
          <w:color w:val="0070C0"/>
          <w:u w:color="0070C0"/>
        </w:rPr>
        <w:t xml:space="preserve">Wastewater: </w:t>
      </w:r>
    </w:p>
    <w:p w14:paraId="5A4A4DD0" w14:textId="77777777" w:rsidR="0060241C" w:rsidRPr="00425A33" w:rsidRDefault="0060241C" w:rsidP="0060241C">
      <w:pPr>
        <w:pStyle w:val="Heade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u w:color="0070C0"/>
        </w:rPr>
      </w:pPr>
    </w:p>
    <w:p w14:paraId="7A39635A" w14:textId="73262055" w:rsidR="00931521" w:rsidRPr="00425A33" w:rsidRDefault="009A62A4" w:rsidP="004D27DD">
      <w:pPr>
        <w:pStyle w:val="Heade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ind w:left="900"/>
        <w:rPr>
          <w:rFonts w:ascii="Calibri" w:hAnsi="Calibri"/>
          <w:color w:val="0070C0"/>
          <w:u w:color="0070C0"/>
        </w:rPr>
      </w:pPr>
      <w:r w:rsidRPr="00425A33">
        <w:rPr>
          <w:rFonts w:ascii="Calibri" w:hAnsi="Calibri"/>
          <w:color w:val="0070C0"/>
          <w:u w:color="0070C0"/>
        </w:rPr>
        <w:t xml:space="preserve">Monitored discharge data were </w:t>
      </w:r>
      <w:r w:rsidR="00931521" w:rsidRPr="00425A33">
        <w:rPr>
          <w:rFonts w:ascii="Calibri" w:hAnsi="Calibri"/>
          <w:color w:val="0070C0"/>
          <w:u w:color="0070C0"/>
        </w:rPr>
        <w:t xml:space="preserve">largely </w:t>
      </w:r>
      <w:r w:rsidRPr="00425A33">
        <w:rPr>
          <w:rFonts w:ascii="Calibri" w:hAnsi="Calibri"/>
          <w:color w:val="0070C0"/>
          <w:u w:color="0070C0"/>
        </w:rPr>
        <w:t>generated from the EPA-approved standard sampling and analysis methods and documented in the Data Monthly Reports from facilities to jurisdictions</w:t>
      </w:r>
      <w:r w:rsidR="00931521" w:rsidRPr="00425A33">
        <w:rPr>
          <w:rFonts w:ascii="Calibri" w:hAnsi="Calibri"/>
          <w:color w:val="0070C0"/>
          <w:u w:color="0070C0"/>
        </w:rPr>
        <w:t xml:space="preserve">. </w:t>
      </w:r>
      <w:r w:rsidR="007C3738">
        <w:rPr>
          <w:rFonts w:ascii="Calibri" w:hAnsi="Calibri"/>
          <w:color w:val="0070C0"/>
          <w:u w:color="0070C0"/>
        </w:rPr>
        <w:t>Data quality checks are performed by jurisdictions and the Bay Program staff via the Point Source Data application.</w:t>
      </w:r>
    </w:p>
    <w:p w14:paraId="3782CA82" w14:textId="77777777" w:rsidR="0060241C" w:rsidRPr="00425A33" w:rsidRDefault="0060241C" w:rsidP="0060241C">
      <w:pPr>
        <w:pStyle w:val="Heade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u w:color="0070C0"/>
        </w:rPr>
      </w:pPr>
    </w:p>
    <w:p w14:paraId="1DD935E1" w14:textId="6F980EF5" w:rsidR="00931521" w:rsidRPr="00425A33" w:rsidRDefault="009A62A4" w:rsidP="004D27DD">
      <w:pPr>
        <w:pStyle w:val="Heade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ind w:left="900"/>
        <w:rPr>
          <w:rFonts w:ascii="Calibri" w:hAnsi="Calibri"/>
          <w:color w:val="0070C0"/>
          <w:u w:color="0070C0"/>
        </w:rPr>
      </w:pPr>
      <w:r w:rsidRPr="00425A33">
        <w:rPr>
          <w:rFonts w:ascii="Calibri" w:hAnsi="Calibri"/>
          <w:color w:val="0070C0"/>
          <w:u w:color="0070C0"/>
        </w:rPr>
        <w:t xml:space="preserve">Discharge data back to the earlier years of the record are inadequate for many regions in the Bay watershed; however, </w:t>
      </w:r>
      <w:r w:rsidR="00931521" w:rsidRPr="00425A33">
        <w:rPr>
          <w:rFonts w:ascii="Calibri" w:hAnsi="Calibri"/>
          <w:color w:val="0070C0"/>
          <w:u w:color="0070C0"/>
        </w:rPr>
        <w:t xml:space="preserve">the Bay Program Wastewater Treatment Workgroup, with jurisdictional membership, established protocols for filling in data where missing that use the best judgement of experts to equitably portray on-the-ground conditions and how they changed through time.  </w:t>
      </w:r>
    </w:p>
    <w:p w14:paraId="1EAEC84C" w14:textId="77777777" w:rsidR="0060241C" w:rsidRPr="00425A33" w:rsidRDefault="0060241C" w:rsidP="0060241C">
      <w:pPr>
        <w:pStyle w:val="Heade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u w:color="0070C0"/>
        </w:rPr>
      </w:pPr>
    </w:p>
    <w:p w14:paraId="5A0DB7AE" w14:textId="10A8C4C7" w:rsidR="00931521" w:rsidRPr="00425A33" w:rsidRDefault="009A62A4" w:rsidP="004D27DD">
      <w:pPr>
        <w:pStyle w:val="Heade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ind w:left="900"/>
        <w:rPr>
          <w:rFonts w:ascii="Calibri" w:hAnsi="Calibri"/>
          <w:color w:val="0070C0"/>
          <w:u w:color="0070C0"/>
        </w:rPr>
      </w:pPr>
      <w:r w:rsidRPr="00425A33">
        <w:rPr>
          <w:rFonts w:ascii="Calibri" w:hAnsi="Calibri"/>
          <w:color w:val="0070C0"/>
          <w:u w:color="0070C0"/>
        </w:rPr>
        <w:t>Facilities have been added to the point source database over the years either because they physically went on</w:t>
      </w:r>
      <w:r w:rsidR="00BB7F41" w:rsidRPr="00425A33">
        <w:rPr>
          <w:rFonts w:ascii="Calibri" w:hAnsi="Calibri"/>
          <w:color w:val="0070C0"/>
          <w:u w:color="0070C0"/>
        </w:rPr>
        <w:t>-</w:t>
      </w:r>
      <w:r w:rsidRPr="00425A33">
        <w:rPr>
          <w:rFonts w:ascii="Calibri" w:hAnsi="Calibri"/>
          <w:color w:val="0070C0"/>
          <w:u w:color="0070C0"/>
        </w:rPr>
        <w:t>line, or because they were previously untracked.  In addition, facilities have been turned inactive in the wastewater database over time because they went off</w:t>
      </w:r>
      <w:r w:rsidR="00BB7F41" w:rsidRPr="00425A33">
        <w:rPr>
          <w:rFonts w:ascii="Calibri" w:hAnsi="Calibri"/>
          <w:color w:val="0070C0"/>
          <w:u w:color="0070C0"/>
        </w:rPr>
        <w:t>-</w:t>
      </w:r>
      <w:r w:rsidRPr="00425A33">
        <w:rPr>
          <w:rFonts w:ascii="Calibri" w:hAnsi="Calibri"/>
          <w:color w:val="0070C0"/>
          <w:u w:color="0070C0"/>
        </w:rPr>
        <w:t>line or combined with other facilities as new plants</w:t>
      </w:r>
      <w:r w:rsidR="00931521" w:rsidRPr="00425A33">
        <w:rPr>
          <w:rFonts w:ascii="Calibri" w:hAnsi="Calibri"/>
          <w:color w:val="0070C0"/>
          <w:u w:color="0070C0"/>
        </w:rPr>
        <w:t xml:space="preserve">.  </w:t>
      </w:r>
    </w:p>
    <w:p w14:paraId="607C30E2" w14:textId="77777777" w:rsidR="0060241C" w:rsidRPr="00425A33" w:rsidRDefault="0060241C" w:rsidP="0060241C">
      <w:pPr>
        <w:pStyle w:val="Header"/>
        <w:pBdr>
          <w:top w:val="none" w:sz="0" w:space="0" w:color="auto"/>
          <w:left w:val="none" w:sz="0" w:space="0" w:color="auto"/>
          <w:bottom w:val="none" w:sz="0" w:space="0" w:color="auto"/>
          <w:right w:val="none" w:sz="0" w:space="0" w:color="auto"/>
          <w:between w:val="none" w:sz="0" w:space="0" w:color="auto"/>
          <w:bar w:val="none" w:sz="0" w:color="auto"/>
        </w:pBdr>
        <w:ind w:left="900"/>
        <w:rPr>
          <w:rFonts w:ascii="Calibri" w:hAnsi="Calibri"/>
          <w:color w:val="0070C0"/>
          <w:u w:color="0070C0"/>
        </w:rPr>
      </w:pPr>
    </w:p>
    <w:p w14:paraId="31FE05A6" w14:textId="3246C83A" w:rsidR="009A62A4" w:rsidRPr="00425A33" w:rsidRDefault="009A62A4" w:rsidP="004D27DD">
      <w:pPr>
        <w:pStyle w:val="Heade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ind w:left="900"/>
        <w:rPr>
          <w:rFonts w:ascii="Calibri" w:hAnsi="Calibri"/>
          <w:color w:val="0070C0"/>
          <w:u w:color="0070C0"/>
        </w:rPr>
      </w:pPr>
      <w:r w:rsidRPr="00425A33">
        <w:rPr>
          <w:rFonts w:ascii="Calibri" w:hAnsi="Calibri"/>
          <w:color w:val="0070C0"/>
          <w:u w:color="0070C0"/>
        </w:rPr>
        <w:t xml:space="preserve">Protocols of calculating discharges from measured or estimated flows and effluent concentrations have been adjusted throughout the data record to better reflect actual end-of-pipe loads.  </w:t>
      </w:r>
    </w:p>
    <w:p w14:paraId="792B79AF" w14:textId="77777777" w:rsidR="009A62A4" w:rsidRPr="00425A33" w:rsidRDefault="009A62A4" w:rsidP="009A62A4">
      <w:pPr>
        <w:rPr>
          <w:rFonts w:ascii="Calibri" w:hAnsi="Calibri"/>
          <w:color w:val="0070C0"/>
          <w:u w:color="0070C0"/>
        </w:rPr>
      </w:pPr>
    </w:p>
    <w:p w14:paraId="0B1EA3A6" w14:textId="77777777" w:rsidR="00FD308A" w:rsidRPr="00425A33" w:rsidRDefault="00FD308A" w:rsidP="009A62A4">
      <w:pPr>
        <w:autoSpaceDE w:val="0"/>
        <w:autoSpaceDN w:val="0"/>
        <w:adjustRightInd w:val="0"/>
        <w:rPr>
          <w:rFonts w:ascii="Calibri" w:hAnsi="Calibri"/>
          <w:color w:val="0070C0"/>
          <w:u w:color="0070C0"/>
        </w:rPr>
      </w:pPr>
    </w:p>
    <w:p w14:paraId="13E81A40" w14:textId="06768024" w:rsidR="009A62A4" w:rsidRPr="00425A33" w:rsidRDefault="009A62A4" w:rsidP="009A62A4">
      <w:pPr>
        <w:autoSpaceDE w:val="0"/>
        <w:autoSpaceDN w:val="0"/>
        <w:adjustRightInd w:val="0"/>
        <w:rPr>
          <w:rFonts w:ascii="Calibri" w:hAnsi="Calibri"/>
          <w:color w:val="0070C0"/>
          <w:u w:color="0070C0"/>
        </w:rPr>
      </w:pPr>
      <w:r w:rsidRPr="00425A33">
        <w:rPr>
          <w:rFonts w:ascii="Calibri" w:hAnsi="Calibri"/>
          <w:color w:val="0070C0"/>
          <w:u w:color="0070C0"/>
        </w:rPr>
        <w:t xml:space="preserve">Agriculture, </w:t>
      </w:r>
      <w:r w:rsidR="00722049" w:rsidRPr="00425A33">
        <w:rPr>
          <w:rFonts w:ascii="Calibri" w:hAnsi="Calibri"/>
          <w:color w:val="0070C0"/>
          <w:u w:color="0070C0"/>
        </w:rPr>
        <w:t>Developed</w:t>
      </w:r>
      <w:r w:rsidRPr="00425A33">
        <w:rPr>
          <w:rFonts w:ascii="Calibri" w:hAnsi="Calibri"/>
          <w:color w:val="0070C0"/>
          <w:u w:color="0070C0"/>
        </w:rPr>
        <w:t xml:space="preserve"> and Septic, Air:</w:t>
      </w:r>
    </w:p>
    <w:p w14:paraId="30585FC5" w14:textId="77777777" w:rsidR="0060241C" w:rsidRPr="00425A33" w:rsidRDefault="0060241C" w:rsidP="0060241C">
      <w:p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ind w:left="720"/>
        <w:rPr>
          <w:rFonts w:ascii="Calibri" w:hAnsi="Calibri"/>
          <w:color w:val="0070C0"/>
          <w:u w:color="0070C0"/>
        </w:rPr>
      </w:pPr>
    </w:p>
    <w:p w14:paraId="080D2445" w14:textId="176C49D0" w:rsidR="008F4C48" w:rsidRPr="00425A33" w:rsidRDefault="008F4C48" w:rsidP="004D27D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rPr>
          <w:rFonts w:ascii="Calibri" w:hAnsi="Calibri"/>
          <w:color w:val="0070C0"/>
          <w:u w:color="0070C0"/>
        </w:rPr>
      </w:pPr>
      <w:r w:rsidRPr="00425A33">
        <w:rPr>
          <w:rFonts w:ascii="Calibri" w:hAnsi="Calibri"/>
          <w:color w:val="0070C0"/>
          <w:u w:color="0070C0"/>
        </w:rPr>
        <w:t xml:space="preserve">Although the reported BMP record goes back to 1985, jurisdictions are expected to improve the quality of the data during development of each phase of the Watershed Model.  For Phase 6, guidelines were developed so that the re-reported historic BMP implementation record is logical and better represents what likely occurred on-the-ground through time, especially where and when tracked data is missing or illogical.  </w:t>
      </w:r>
    </w:p>
    <w:p w14:paraId="54DEE6F5" w14:textId="77777777" w:rsidR="0060241C" w:rsidRPr="00425A33" w:rsidRDefault="0060241C" w:rsidP="0060241C">
      <w:p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ind w:left="720"/>
        <w:rPr>
          <w:rFonts w:ascii="Calibri" w:hAnsi="Calibri"/>
          <w:color w:val="0070C0"/>
          <w:u w:color="0070C0"/>
        </w:rPr>
      </w:pPr>
    </w:p>
    <w:p w14:paraId="4A43BD7A" w14:textId="495ECCAD" w:rsidR="009A62A4" w:rsidRPr="00425A33" w:rsidRDefault="009A62A4" w:rsidP="004D27D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rPr>
          <w:rFonts w:ascii="Calibri" w:hAnsi="Calibri"/>
          <w:color w:val="0070C0"/>
          <w:u w:color="0070C0"/>
        </w:rPr>
      </w:pPr>
      <w:r w:rsidRPr="00425A33">
        <w:rPr>
          <w:rFonts w:ascii="Calibri" w:hAnsi="Calibri"/>
          <w:color w:val="0070C0"/>
          <w:u w:color="0070C0"/>
        </w:rPr>
        <w:t xml:space="preserve">For some BMPs and some jurisdictions, implementation levels reported for annual model assessments have increased or decreased significantly over the data record, not necessarily because of on-the-ground implementation, but because of the establishment of or changes to tracking mechanisms or because of new or revised resource assessments.  </w:t>
      </w:r>
    </w:p>
    <w:p w14:paraId="252E0CD5" w14:textId="77777777" w:rsidR="0060241C" w:rsidRPr="00425A33" w:rsidRDefault="0060241C" w:rsidP="0060241C">
      <w:pPr>
        <w:pStyle w:val="List2"/>
        <w:ind w:firstLine="0"/>
        <w:rPr>
          <w:rFonts w:ascii="Calibri" w:eastAsia="Arial Unicode MS" w:hAnsi="Calibri" w:cs="Arial Unicode MS"/>
          <w:color w:val="0070C0"/>
          <w:u w:color="0070C0"/>
          <w:bdr w:val="nil"/>
        </w:rPr>
      </w:pPr>
    </w:p>
    <w:p w14:paraId="786341F8" w14:textId="064F243E" w:rsidR="00892E74" w:rsidRPr="00425A33" w:rsidRDefault="009A62A4" w:rsidP="004D27DD">
      <w:pPr>
        <w:pStyle w:val="List2"/>
        <w:numPr>
          <w:ilvl w:val="0"/>
          <w:numId w:val="8"/>
        </w:numPr>
        <w:rPr>
          <w:rFonts w:ascii="Calibri" w:eastAsia="Arial Unicode MS" w:hAnsi="Calibri" w:cs="Arial Unicode MS"/>
          <w:color w:val="0070C0"/>
          <w:u w:color="0070C0"/>
          <w:bdr w:val="nil"/>
        </w:rPr>
      </w:pPr>
      <w:r w:rsidRPr="00425A33">
        <w:rPr>
          <w:rFonts w:ascii="Calibri" w:eastAsia="Arial Unicode MS" w:hAnsi="Calibri" w:cs="Arial Unicode MS"/>
          <w:color w:val="0070C0"/>
          <w:u w:color="0070C0"/>
          <w:bdr w:val="nil"/>
        </w:rPr>
        <w:t xml:space="preserve">Adjustments to </w:t>
      </w:r>
      <w:r w:rsidR="001E5C7B" w:rsidRPr="00425A33">
        <w:rPr>
          <w:rFonts w:ascii="Calibri" w:eastAsia="Arial Unicode MS" w:hAnsi="Calibri" w:cs="Arial Unicode MS"/>
          <w:color w:val="0070C0"/>
          <w:u w:color="0070C0"/>
          <w:bdr w:val="nil"/>
        </w:rPr>
        <w:t xml:space="preserve">BMP effectiveness and </w:t>
      </w:r>
      <w:r w:rsidRPr="00425A33">
        <w:rPr>
          <w:rFonts w:ascii="Calibri" w:eastAsia="Arial Unicode MS" w:hAnsi="Calibri" w:cs="Arial Unicode MS"/>
          <w:color w:val="0070C0"/>
          <w:u w:color="0070C0"/>
          <w:bdr w:val="nil"/>
        </w:rPr>
        <w:t xml:space="preserve">the methods of crediting BMP implementation have occurred over the period of the data record </w:t>
      </w:r>
      <w:r w:rsidR="001E5C7B" w:rsidRPr="00425A33">
        <w:rPr>
          <w:rFonts w:ascii="Calibri" w:eastAsia="Arial Unicode MS" w:hAnsi="Calibri" w:cs="Arial Unicode MS"/>
          <w:color w:val="0070C0"/>
          <w:u w:color="0070C0"/>
          <w:bdr w:val="nil"/>
        </w:rPr>
        <w:t xml:space="preserve">to better reflect </w:t>
      </w:r>
      <w:r w:rsidRPr="00425A33">
        <w:rPr>
          <w:rFonts w:ascii="Calibri" w:eastAsia="Arial Unicode MS" w:hAnsi="Calibri" w:cs="Arial Unicode MS"/>
          <w:color w:val="0070C0"/>
          <w:u w:color="0070C0"/>
          <w:bdr w:val="nil"/>
        </w:rPr>
        <w:t>conditions.</w:t>
      </w:r>
      <w:r w:rsidR="001E5C7B" w:rsidRPr="00425A33">
        <w:rPr>
          <w:rFonts w:ascii="Calibri" w:eastAsia="Arial Unicode MS" w:hAnsi="Calibri" w:cs="Arial Unicode MS"/>
          <w:color w:val="0070C0"/>
          <w:u w:color="0070C0"/>
          <w:bdr w:val="nil"/>
        </w:rPr>
        <w:t xml:space="preserve"> </w:t>
      </w:r>
      <w:r w:rsidR="00892E74" w:rsidRPr="00425A33">
        <w:rPr>
          <w:rFonts w:ascii="Calibri" w:eastAsia="Arial Unicode MS" w:hAnsi="Calibri" w:cs="Arial Unicode MS"/>
          <w:color w:val="0070C0"/>
          <w:u w:color="0070C0"/>
          <w:bdr w:val="nil"/>
        </w:rPr>
        <w:t xml:space="preserve">There is an ongoing </w:t>
      </w:r>
      <w:r w:rsidR="001E5C7B" w:rsidRPr="00425A33">
        <w:rPr>
          <w:rFonts w:ascii="Calibri" w:eastAsia="Arial Unicode MS" w:hAnsi="Calibri" w:cs="Arial Unicode MS"/>
          <w:color w:val="0070C0"/>
          <w:u w:color="0070C0"/>
          <w:bdr w:val="nil"/>
        </w:rPr>
        <w:t>review program of BMP effectiveness by expert panels</w:t>
      </w:r>
      <w:r w:rsidR="00892E74" w:rsidRPr="00425A33">
        <w:rPr>
          <w:rFonts w:ascii="Calibri" w:eastAsia="Arial Unicode MS" w:hAnsi="Calibri" w:cs="Arial Unicode MS"/>
          <w:color w:val="0070C0"/>
          <w:u w:color="0070C0"/>
          <w:bdr w:val="nil"/>
        </w:rPr>
        <w:t xml:space="preserve"> to establish the effectiveness of BMPs that have not historically been reported – as well as a fresh look at BMPs that are currently accounted for in the modeling tools.  Once recommendations of expert panels have been approved through CBP workgroups and Goal Implementation Teams, they are introduced in the model simulation appropriately.    </w:t>
      </w:r>
    </w:p>
    <w:p w14:paraId="63430798" w14:textId="77777777" w:rsidR="00720516" w:rsidRPr="00425A33" w:rsidRDefault="00720516" w:rsidP="00720516">
      <w:pPr>
        <w:pStyle w:val="List2"/>
        <w:ind w:firstLine="0"/>
        <w:rPr>
          <w:rFonts w:ascii="Calibri" w:eastAsia="Arial Unicode MS" w:hAnsi="Calibri" w:cs="Arial Unicode MS"/>
          <w:color w:val="0070C0"/>
          <w:u w:color="0070C0"/>
          <w:bdr w:val="nil"/>
        </w:rPr>
      </w:pPr>
    </w:p>
    <w:p w14:paraId="3C9A451D" w14:textId="77777777" w:rsidR="00273E57" w:rsidRPr="00425A33" w:rsidRDefault="00892E74" w:rsidP="004D27DD">
      <w:pPr>
        <w:pStyle w:val="List2"/>
        <w:numPr>
          <w:ilvl w:val="0"/>
          <w:numId w:val="8"/>
        </w:numPr>
        <w:rPr>
          <w:rFonts w:ascii="Calibri" w:eastAsia="Arial Unicode MS" w:hAnsi="Calibri" w:cs="Arial Unicode MS"/>
          <w:color w:val="0070C0"/>
          <w:u w:color="0070C0"/>
          <w:bdr w:val="nil"/>
        </w:rPr>
      </w:pPr>
      <w:r w:rsidRPr="00425A33">
        <w:rPr>
          <w:rFonts w:ascii="Calibri" w:eastAsia="Arial Unicode MS" w:hAnsi="Calibri" w:cs="Arial Unicode MS"/>
          <w:color w:val="0070C0"/>
          <w:u w:color="0070C0"/>
          <w:bdr w:val="nil"/>
        </w:rPr>
        <w:t xml:space="preserve">Changes to data processing procedures by jurisdictions that report BMPs are documented in their Quality Assurance Project Plans.  </w:t>
      </w:r>
    </w:p>
    <w:p w14:paraId="055A4BC5" w14:textId="77777777" w:rsidR="00273E57" w:rsidRPr="00425A33" w:rsidRDefault="00273E57" w:rsidP="00273E57">
      <w:pPr>
        <w:pStyle w:val="ListParagraph"/>
        <w:rPr>
          <w:rFonts w:ascii="Calibri" w:hAnsi="Calibri"/>
          <w:color w:val="0070C0"/>
          <w:u w:color="0070C0"/>
        </w:rPr>
      </w:pPr>
    </w:p>
    <w:p w14:paraId="3C509DD5" w14:textId="4CB2B535" w:rsidR="00705CB5" w:rsidRPr="00D65744" w:rsidRDefault="00892E74" w:rsidP="008A63A5">
      <w:pPr>
        <w:rPr>
          <w:rFonts w:ascii="Calibri" w:hAnsi="Calibri"/>
          <w:color w:val="0070C0"/>
          <w:u w:color="0070C0"/>
        </w:rPr>
      </w:pPr>
      <w:r w:rsidRPr="00D65744">
        <w:rPr>
          <w:rFonts w:ascii="Calibri" w:hAnsi="Calibri"/>
          <w:color w:val="0070C0"/>
          <w:u w:color="0070C0"/>
        </w:rPr>
        <w:t xml:space="preserve">Changes to data processing procedures </w:t>
      </w:r>
      <w:r w:rsidR="00F6444B" w:rsidRPr="00D65744">
        <w:rPr>
          <w:rFonts w:ascii="Calibri" w:hAnsi="Calibri"/>
          <w:color w:val="0070C0"/>
          <w:u w:color="0070C0"/>
        </w:rPr>
        <w:t xml:space="preserve">and databases used </w:t>
      </w:r>
      <w:r w:rsidRPr="00D65744">
        <w:rPr>
          <w:rFonts w:ascii="Calibri" w:hAnsi="Calibri"/>
          <w:color w:val="0070C0"/>
          <w:u w:color="0070C0"/>
        </w:rPr>
        <w:t>within the environmental tools such as the Watershed Model</w:t>
      </w:r>
      <w:r w:rsidR="001F7D09" w:rsidRPr="00D65744">
        <w:rPr>
          <w:rFonts w:ascii="Calibri" w:hAnsi="Calibri"/>
          <w:color w:val="0070C0"/>
          <w:u w:color="0070C0"/>
        </w:rPr>
        <w:t xml:space="preserve"> (CAST)</w:t>
      </w:r>
      <w:r w:rsidRPr="00D65744">
        <w:rPr>
          <w:rFonts w:ascii="Calibri" w:hAnsi="Calibri"/>
          <w:color w:val="0070C0"/>
          <w:u w:color="0070C0"/>
        </w:rPr>
        <w:t xml:space="preserve"> are reviewed and approved through </w:t>
      </w:r>
      <w:r w:rsidR="00F6444B" w:rsidRPr="00D65744">
        <w:rPr>
          <w:rFonts w:ascii="Calibri" w:hAnsi="Calibri"/>
          <w:color w:val="0070C0"/>
          <w:u w:color="0070C0"/>
        </w:rPr>
        <w:t xml:space="preserve">the </w:t>
      </w:r>
      <w:r w:rsidRPr="00D65744">
        <w:rPr>
          <w:rFonts w:ascii="Calibri" w:hAnsi="Calibri"/>
          <w:color w:val="0070C0"/>
          <w:u w:color="0070C0"/>
        </w:rPr>
        <w:t xml:space="preserve">relevant Bay Program source workgroup and Watershed Technical Workgroup.  </w:t>
      </w:r>
    </w:p>
    <w:p w14:paraId="1EAECFD7" w14:textId="77777777" w:rsidR="00705CB5" w:rsidRPr="00425A33" w:rsidRDefault="00705CB5" w:rsidP="00863CCB">
      <w:pPr>
        <w:rPr>
          <w:rFonts w:ascii="Calibri" w:eastAsia="Times New Roman" w:hAnsi="Calibri" w:cs="Times New Roman"/>
          <w:color w:val="0070C0"/>
          <w:u w:color="0070C0"/>
        </w:rPr>
      </w:pPr>
    </w:p>
    <w:p w14:paraId="0E6DC23B" w14:textId="77777777" w:rsidR="00720516" w:rsidRPr="00425A33" w:rsidRDefault="00863CCB" w:rsidP="008A63A5">
      <w:pPr>
        <w:numPr>
          <w:ilvl w:val="0"/>
          <w:numId w:val="4"/>
        </w:numPr>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If data sets from two or more sources have been merged, are the sampling designs, methods and results comparable? If not, what are the limitations? </w:t>
      </w:r>
    </w:p>
    <w:p w14:paraId="416CF338" w14:textId="77777777" w:rsidR="00720516" w:rsidRPr="00425A33" w:rsidRDefault="00720516" w:rsidP="00720516">
      <w:pPr>
        <w:ind w:left="540"/>
        <w:rPr>
          <w:rFonts w:ascii="Calibri" w:eastAsia="Times New Roman" w:hAnsi="Calibri" w:cs="Times New Roman"/>
          <w:color w:val="0070C0"/>
          <w:u w:color="0070C0"/>
        </w:rPr>
      </w:pPr>
    </w:p>
    <w:p w14:paraId="57E76AA9" w14:textId="1C3A6B79" w:rsidR="00720516" w:rsidRPr="00425A33" w:rsidRDefault="009A62A4" w:rsidP="00720516">
      <w:pPr>
        <w:ind w:left="540"/>
        <w:rPr>
          <w:rFonts w:ascii="Calibri" w:hAnsi="Calibri"/>
          <w:color w:val="0070C0"/>
          <w:u w:color="0070C0"/>
        </w:rPr>
      </w:pPr>
      <w:bookmarkStart w:id="13" w:name="_Hlk132290066"/>
      <w:r w:rsidRPr="00425A33">
        <w:rPr>
          <w:rFonts w:ascii="Calibri" w:hAnsi="Calibri"/>
          <w:color w:val="0070C0"/>
          <w:u w:color="0070C0"/>
        </w:rPr>
        <w:t>Wastewater</w:t>
      </w:r>
      <w:r w:rsidR="00720516" w:rsidRPr="00425A33">
        <w:rPr>
          <w:rFonts w:ascii="Calibri" w:hAnsi="Calibri"/>
          <w:color w:val="0070C0"/>
          <w:u w:color="0070C0"/>
        </w:rPr>
        <w:t xml:space="preserve">:  </w:t>
      </w:r>
    </w:p>
    <w:p w14:paraId="26B830A0" w14:textId="77777777" w:rsidR="00AC3371" w:rsidRPr="00425A33" w:rsidRDefault="00AC3371" w:rsidP="00A74269">
      <w:pPr>
        <w:rPr>
          <w:rFonts w:ascii="Calibri" w:hAnsi="Calibri"/>
          <w:color w:val="0070C0"/>
          <w:u w:color="0070C0"/>
        </w:rPr>
      </w:pPr>
    </w:p>
    <w:p w14:paraId="6AE991C4" w14:textId="595F2408" w:rsidR="00720516" w:rsidRPr="00425A33" w:rsidRDefault="00A2018E" w:rsidP="00720516">
      <w:pPr>
        <w:ind w:left="540"/>
        <w:rPr>
          <w:rFonts w:ascii="Calibri" w:hAnsi="Calibri"/>
          <w:color w:val="0070C0"/>
          <w:u w:color="0070C0"/>
        </w:rPr>
      </w:pPr>
      <w:r w:rsidRPr="00425A33">
        <w:rPr>
          <w:rFonts w:ascii="Calibri" w:hAnsi="Calibri"/>
          <w:color w:val="0070C0"/>
          <w:u w:color="0070C0"/>
        </w:rPr>
        <w:t xml:space="preserve">Data sets from more than one source of wastewater information are typically merged at the relevant jurisdictional agency to accommodate different types of point sources, municipal and industrial, </w:t>
      </w:r>
      <w:proofErr w:type="gramStart"/>
      <w:r w:rsidRPr="00425A33">
        <w:rPr>
          <w:rFonts w:ascii="Calibri" w:hAnsi="Calibri"/>
          <w:color w:val="0070C0"/>
          <w:u w:color="0070C0"/>
        </w:rPr>
        <w:t>significant</w:t>
      </w:r>
      <w:proofErr w:type="gramEnd"/>
      <w:r w:rsidRPr="00425A33">
        <w:rPr>
          <w:rFonts w:ascii="Calibri" w:hAnsi="Calibri"/>
          <w:color w:val="0070C0"/>
          <w:u w:color="0070C0"/>
        </w:rPr>
        <w:t xml:space="preserve"> and non-significant.</w:t>
      </w:r>
      <w:r w:rsidR="003419F9">
        <w:rPr>
          <w:rFonts w:ascii="Calibri" w:hAnsi="Calibri"/>
          <w:color w:val="0070C0"/>
          <w:u w:color="0070C0"/>
        </w:rPr>
        <w:t xml:space="preserve"> These jurisdictional data sets are uploaded to the </w:t>
      </w:r>
      <w:hyperlink r:id="rId37" w:history="1">
        <w:r w:rsidR="003419F9" w:rsidRPr="002E1F82">
          <w:rPr>
            <w:rStyle w:val="Hyperlink"/>
            <w:rFonts w:ascii="Calibri" w:hAnsi="Calibri"/>
            <w:color w:val="0070C0"/>
          </w:rPr>
          <w:t>Point Source Data Submission Application</w:t>
        </w:r>
      </w:hyperlink>
      <w:r w:rsidR="003419F9" w:rsidRPr="002E1F82">
        <w:rPr>
          <w:rFonts w:ascii="Calibri" w:hAnsi="Calibri"/>
          <w:color w:val="0070C0"/>
        </w:rPr>
        <w:t xml:space="preserve">. </w:t>
      </w:r>
      <w:r w:rsidRPr="002E1F82">
        <w:rPr>
          <w:rFonts w:ascii="Calibri" w:hAnsi="Calibri"/>
          <w:color w:val="0070C0"/>
          <w:u w:color="0070C0"/>
        </w:rPr>
        <w:t xml:space="preserve"> </w:t>
      </w:r>
      <w:r w:rsidR="009A62A4" w:rsidRPr="00425A33">
        <w:rPr>
          <w:rFonts w:ascii="Calibri" w:hAnsi="Calibri"/>
          <w:color w:val="0070C0"/>
          <w:u w:color="0070C0"/>
        </w:rPr>
        <w:t xml:space="preserve">Data sets from </w:t>
      </w:r>
      <w:r w:rsidR="003419F9">
        <w:rPr>
          <w:rFonts w:ascii="Calibri" w:hAnsi="Calibri"/>
          <w:color w:val="0070C0"/>
          <w:u w:color="0070C0"/>
        </w:rPr>
        <w:t xml:space="preserve">each of the </w:t>
      </w:r>
      <w:r w:rsidR="009A62A4" w:rsidRPr="00425A33">
        <w:rPr>
          <w:rFonts w:ascii="Calibri" w:hAnsi="Calibri"/>
          <w:color w:val="0070C0"/>
          <w:u w:color="0070C0"/>
        </w:rPr>
        <w:t>seven jurisdictions</w:t>
      </w:r>
      <w:r w:rsidRPr="00425A33">
        <w:rPr>
          <w:rFonts w:ascii="Calibri" w:hAnsi="Calibri"/>
          <w:color w:val="0070C0"/>
          <w:u w:color="0070C0"/>
        </w:rPr>
        <w:t xml:space="preserve">, in turn, </w:t>
      </w:r>
      <w:r w:rsidR="009A62A4" w:rsidRPr="00425A33">
        <w:rPr>
          <w:rFonts w:ascii="Calibri" w:hAnsi="Calibri"/>
          <w:color w:val="0070C0"/>
          <w:u w:color="0070C0"/>
        </w:rPr>
        <w:t xml:space="preserve">are merged at the Chesapeake Bay Program </w:t>
      </w:r>
      <w:r w:rsidRPr="00425A33">
        <w:rPr>
          <w:rFonts w:ascii="Calibri" w:hAnsi="Calibri"/>
          <w:color w:val="0070C0"/>
          <w:u w:color="0070C0"/>
        </w:rPr>
        <w:t>o</w:t>
      </w:r>
      <w:r w:rsidR="009A62A4" w:rsidRPr="00425A33">
        <w:rPr>
          <w:rFonts w:ascii="Calibri" w:hAnsi="Calibri"/>
          <w:color w:val="0070C0"/>
          <w:u w:color="0070C0"/>
        </w:rPr>
        <w:t>ffice.  Continual peer-review of the thoroughness of discharge data and methods of managing the information by the Wastewater Treatment Workgroup promotes consistency and completeness of calculated end-of-pipe loads among the jurisdictions</w:t>
      </w:r>
      <w:r w:rsidR="00720516" w:rsidRPr="00425A33">
        <w:rPr>
          <w:rFonts w:ascii="Calibri" w:hAnsi="Calibri"/>
          <w:color w:val="0070C0"/>
          <w:u w:color="0070C0"/>
        </w:rPr>
        <w:t xml:space="preserve">.  </w:t>
      </w:r>
    </w:p>
    <w:bookmarkEnd w:id="13"/>
    <w:p w14:paraId="50842C23" w14:textId="77777777" w:rsidR="00720516" w:rsidRPr="00425A33" w:rsidRDefault="00720516" w:rsidP="00720516">
      <w:pPr>
        <w:ind w:left="540"/>
        <w:rPr>
          <w:rFonts w:ascii="Calibri" w:hAnsi="Calibri"/>
          <w:color w:val="0070C0"/>
          <w:u w:color="0070C0"/>
        </w:rPr>
      </w:pPr>
    </w:p>
    <w:p w14:paraId="2C0A6E05" w14:textId="6A39D39E" w:rsidR="00720516" w:rsidRPr="00425A33" w:rsidRDefault="009A62A4" w:rsidP="00A57063">
      <w:pPr>
        <w:ind w:firstLine="540"/>
        <w:rPr>
          <w:rFonts w:ascii="Calibri" w:eastAsia="Times New Roman" w:hAnsi="Calibri" w:cs="Times New Roman"/>
          <w:color w:val="0070C0"/>
          <w:u w:color="0070C0"/>
        </w:rPr>
      </w:pPr>
      <w:r w:rsidRPr="00425A33">
        <w:rPr>
          <w:rFonts w:ascii="Calibri" w:hAnsi="Calibri"/>
          <w:color w:val="0070C0"/>
          <w:u w:color="0070C0"/>
        </w:rPr>
        <w:t xml:space="preserve">Agriculture, </w:t>
      </w:r>
      <w:r w:rsidR="00722049" w:rsidRPr="00425A33">
        <w:rPr>
          <w:rFonts w:ascii="Calibri" w:hAnsi="Calibri"/>
          <w:color w:val="0070C0"/>
          <w:u w:color="0070C0"/>
        </w:rPr>
        <w:t>Developed</w:t>
      </w:r>
      <w:r w:rsidRPr="00425A33">
        <w:rPr>
          <w:rFonts w:ascii="Calibri" w:hAnsi="Calibri"/>
          <w:color w:val="0070C0"/>
          <w:u w:color="0070C0"/>
        </w:rPr>
        <w:t xml:space="preserve"> and Septic, Air:</w:t>
      </w:r>
      <w:r w:rsidR="00E81A73" w:rsidRPr="00425A33">
        <w:rPr>
          <w:rFonts w:ascii="Calibri" w:hAnsi="Calibri"/>
          <w:color w:val="0070C0"/>
          <w:u w:color="0070C0"/>
        </w:rPr>
        <w:t xml:space="preserve"> </w:t>
      </w:r>
    </w:p>
    <w:p w14:paraId="49A3BAB3" w14:textId="77777777" w:rsidR="00720516" w:rsidRPr="00425A33" w:rsidRDefault="00720516" w:rsidP="00720516">
      <w:pPr>
        <w:ind w:left="540"/>
        <w:rPr>
          <w:rFonts w:ascii="Calibri" w:hAnsi="Calibri"/>
          <w:color w:val="0070C0"/>
          <w:u w:color="0070C0"/>
        </w:rPr>
      </w:pPr>
    </w:p>
    <w:p w14:paraId="1E5ED8DA" w14:textId="569663C0" w:rsidR="002E1F82" w:rsidRPr="008A63A5" w:rsidRDefault="00A2018E" w:rsidP="00276AD6">
      <w:pPr>
        <w:ind w:left="540"/>
        <w:rPr>
          <w:rStyle w:val="Hyperlink"/>
        </w:rPr>
      </w:pPr>
      <w:r w:rsidRPr="00425A33">
        <w:rPr>
          <w:rFonts w:ascii="Calibri" w:hAnsi="Calibri"/>
          <w:color w:val="0070C0"/>
          <w:u w:color="0070C0"/>
        </w:rPr>
        <w:t>The m</w:t>
      </w:r>
      <w:r w:rsidR="009A62A4" w:rsidRPr="00425A33">
        <w:rPr>
          <w:rFonts w:ascii="Calibri" w:hAnsi="Calibri"/>
          <w:color w:val="0070C0"/>
          <w:u w:color="0070C0"/>
        </w:rPr>
        <w:t xml:space="preserve">eans of collecting </w:t>
      </w:r>
      <w:r w:rsidRPr="00425A33">
        <w:rPr>
          <w:rFonts w:ascii="Calibri" w:hAnsi="Calibri"/>
          <w:color w:val="0070C0"/>
          <w:u w:color="0070C0"/>
        </w:rPr>
        <w:t xml:space="preserve">BMP data </w:t>
      </w:r>
      <w:r w:rsidR="009A62A4" w:rsidRPr="00425A33">
        <w:rPr>
          <w:rFonts w:ascii="Calibri" w:hAnsi="Calibri"/>
          <w:color w:val="0070C0"/>
          <w:u w:color="0070C0"/>
        </w:rPr>
        <w:t>and methods</w:t>
      </w:r>
      <w:r w:rsidRPr="00425A33">
        <w:rPr>
          <w:rFonts w:ascii="Calibri" w:hAnsi="Calibri"/>
          <w:color w:val="0070C0"/>
          <w:u w:color="0070C0"/>
        </w:rPr>
        <w:t xml:space="preserve"> for </w:t>
      </w:r>
      <w:r w:rsidR="009A62A4" w:rsidRPr="00425A33">
        <w:rPr>
          <w:rFonts w:ascii="Calibri" w:hAnsi="Calibri"/>
          <w:color w:val="0070C0"/>
          <w:u w:color="0070C0"/>
        </w:rPr>
        <w:t xml:space="preserve">analyzing </w:t>
      </w:r>
      <w:r w:rsidRPr="00425A33">
        <w:rPr>
          <w:rFonts w:ascii="Calibri" w:hAnsi="Calibri"/>
          <w:color w:val="0070C0"/>
          <w:u w:color="0070C0"/>
        </w:rPr>
        <w:t xml:space="preserve">the information </w:t>
      </w:r>
      <w:r w:rsidR="009A62A4" w:rsidRPr="00425A33">
        <w:rPr>
          <w:rFonts w:ascii="Calibri" w:hAnsi="Calibri"/>
          <w:color w:val="0070C0"/>
          <w:u w:color="0070C0"/>
        </w:rPr>
        <w:t xml:space="preserve">vary among jurisdictions depending on the sophistication of their tracking mechanisms and resources devoted to managing the </w:t>
      </w:r>
      <w:r w:rsidRPr="00425A33">
        <w:rPr>
          <w:rFonts w:ascii="Calibri" w:hAnsi="Calibri"/>
          <w:color w:val="0070C0"/>
          <w:u w:color="0070C0"/>
        </w:rPr>
        <w:t>data</w:t>
      </w:r>
      <w:r w:rsidR="001E4E73" w:rsidRPr="00425A33">
        <w:rPr>
          <w:rFonts w:ascii="Calibri" w:hAnsi="Calibri"/>
          <w:color w:val="0070C0"/>
          <w:u w:color="0070C0"/>
        </w:rPr>
        <w:t>.  Data sets from several sources can be merged.  The procedures for managing the data and the quality of the results of the methods are described in each jurisdiction’s BMP Verification Program Plan published through the CBP site</w:t>
      </w:r>
      <w:r w:rsidR="00276AD6" w:rsidRPr="00425A33">
        <w:rPr>
          <w:rFonts w:ascii="Calibri" w:hAnsi="Calibri"/>
          <w:color w:val="0070C0"/>
          <w:u w:color="0070C0"/>
        </w:rPr>
        <w:t xml:space="preserve">:  </w:t>
      </w:r>
      <w:hyperlink r:id="rId38" w:history="1">
        <w:r w:rsidR="00276AD6" w:rsidRPr="00425A33">
          <w:rPr>
            <w:rStyle w:val="Hyperlink"/>
            <w:rFonts w:ascii="Calibri" w:hAnsi="Calibri"/>
            <w:color w:val="0070C0"/>
            <w:u w:color="0070C0"/>
          </w:rPr>
          <w:t>https://www.chesapeakebay.net/what/programs/bmp_introduction_to_bmp_verification/bmp_additional_resources</w:t>
        </w:r>
      </w:hyperlink>
      <w:r w:rsidR="00276AD6" w:rsidRPr="00425A33">
        <w:rPr>
          <w:rFonts w:ascii="Calibri" w:hAnsi="Calibri"/>
          <w:color w:val="0070C0"/>
          <w:u w:color="0070C0"/>
        </w:rPr>
        <w:t xml:space="preserve">.  </w:t>
      </w:r>
      <w:r w:rsidR="001E4E73" w:rsidRPr="00425A33">
        <w:rPr>
          <w:rFonts w:ascii="Calibri" w:hAnsi="Calibri"/>
          <w:color w:val="0070C0"/>
          <w:u w:color="0070C0"/>
        </w:rPr>
        <w:t>These are EPA-approved Quality Assurance Project Plans that are part of the Partnership’s verification program</w:t>
      </w:r>
      <w:r w:rsidR="00276AD6" w:rsidRPr="00425A33">
        <w:rPr>
          <w:rFonts w:ascii="Calibri" w:hAnsi="Calibri"/>
          <w:color w:val="0070C0"/>
          <w:u w:color="0070C0"/>
        </w:rPr>
        <w:t xml:space="preserve">.  All elements of the Bay Program framework for BMP verification are documented at: </w:t>
      </w:r>
      <w:hyperlink r:id="rId39" w:history="1">
        <w:r w:rsidR="00276AD6" w:rsidRPr="00425A33">
          <w:rPr>
            <w:rStyle w:val="Hyperlink"/>
            <w:rFonts w:ascii="Calibri" w:hAnsi="Calibri"/>
            <w:color w:val="0070C0"/>
            <w:u w:color="0070C0"/>
          </w:rPr>
          <w:t>https://www.chesapeakebay.net/what/programs/bmp_introduction_to_bmp_verification</w:t>
        </w:r>
      </w:hyperlink>
    </w:p>
    <w:p w14:paraId="19260BCD" w14:textId="77777777" w:rsidR="00A57063" w:rsidRPr="00425A33" w:rsidRDefault="00A57063" w:rsidP="001E4E73">
      <w:pPr>
        <w:ind w:left="540"/>
        <w:rPr>
          <w:rFonts w:ascii="Calibri" w:hAnsi="Calibri"/>
          <w:color w:val="0070C0"/>
          <w:u w:color="0070C0"/>
        </w:rPr>
      </w:pPr>
    </w:p>
    <w:p w14:paraId="04584FBB" w14:textId="5BE5C792" w:rsidR="001E4E73" w:rsidRPr="00425A33" w:rsidRDefault="001E4E73" w:rsidP="001E4E73">
      <w:pPr>
        <w:ind w:left="540"/>
        <w:rPr>
          <w:rFonts w:ascii="Calibri" w:hAnsi="Calibri"/>
          <w:color w:val="0070C0"/>
          <w:u w:color="0070C0"/>
        </w:rPr>
      </w:pPr>
      <w:r w:rsidRPr="00425A33">
        <w:rPr>
          <w:rFonts w:ascii="Calibri" w:hAnsi="Calibri"/>
          <w:color w:val="0070C0"/>
          <w:u w:color="0070C0"/>
        </w:rPr>
        <w:t xml:space="preserve">The </w:t>
      </w:r>
      <w:r w:rsidR="009A62A4" w:rsidRPr="00425A33">
        <w:rPr>
          <w:rFonts w:ascii="Calibri" w:hAnsi="Calibri"/>
          <w:color w:val="0070C0"/>
          <w:u w:color="0070C0"/>
        </w:rPr>
        <w:t>BMP</w:t>
      </w:r>
      <w:r w:rsidRPr="00425A33">
        <w:rPr>
          <w:rFonts w:ascii="Calibri" w:hAnsi="Calibri"/>
          <w:color w:val="0070C0"/>
          <w:u w:color="0070C0"/>
        </w:rPr>
        <w:t xml:space="preserve"> </w:t>
      </w:r>
      <w:r w:rsidR="009A62A4" w:rsidRPr="00425A33">
        <w:rPr>
          <w:rFonts w:ascii="Calibri" w:hAnsi="Calibri"/>
          <w:color w:val="0070C0"/>
          <w:u w:color="0070C0"/>
        </w:rPr>
        <w:t xml:space="preserve">data from </w:t>
      </w:r>
      <w:r w:rsidRPr="00425A33">
        <w:rPr>
          <w:rFonts w:ascii="Calibri" w:hAnsi="Calibri"/>
          <w:color w:val="0070C0"/>
          <w:u w:color="0070C0"/>
        </w:rPr>
        <w:t xml:space="preserve">the </w:t>
      </w:r>
      <w:r w:rsidR="009A62A4" w:rsidRPr="00425A33">
        <w:rPr>
          <w:rFonts w:ascii="Calibri" w:hAnsi="Calibri"/>
          <w:color w:val="0070C0"/>
          <w:u w:color="0070C0"/>
        </w:rPr>
        <w:t xml:space="preserve">seven </w:t>
      </w:r>
      <w:r w:rsidRPr="00425A33">
        <w:rPr>
          <w:rFonts w:ascii="Calibri" w:hAnsi="Calibri"/>
          <w:color w:val="0070C0"/>
          <w:u w:color="0070C0"/>
        </w:rPr>
        <w:t xml:space="preserve">Bay Program </w:t>
      </w:r>
      <w:r w:rsidR="009A62A4" w:rsidRPr="00425A33">
        <w:rPr>
          <w:rFonts w:ascii="Calibri" w:hAnsi="Calibri"/>
          <w:color w:val="0070C0"/>
          <w:u w:color="0070C0"/>
        </w:rPr>
        <w:t xml:space="preserve">jurisdictions are merged at the Chesapeake Bay Program </w:t>
      </w:r>
      <w:r w:rsidRPr="00425A33">
        <w:rPr>
          <w:rFonts w:ascii="Calibri" w:hAnsi="Calibri"/>
          <w:color w:val="0070C0"/>
          <w:u w:color="0070C0"/>
        </w:rPr>
        <w:t>o</w:t>
      </w:r>
      <w:r w:rsidR="009A62A4" w:rsidRPr="00425A33">
        <w:rPr>
          <w:rFonts w:ascii="Calibri" w:hAnsi="Calibri"/>
          <w:color w:val="0070C0"/>
          <w:u w:color="0070C0"/>
        </w:rPr>
        <w:t>ffice</w:t>
      </w:r>
      <w:r w:rsidRPr="00425A33">
        <w:rPr>
          <w:rFonts w:ascii="Calibri" w:hAnsi="Calibri"/>
          <w:color w:val="0070C0"/>
          <w:u w:color="0070C0"/>
        </w:rPr>
        <w:t xml:space="preserve"> through NEIEN (National Environmental </w:t>
      </w:r>
      <w:r w:rsidR="00037A89" w:rsidRPr="00425A33">
        <w:rPr>
          <w:rFonts w:ascii="Calibri" w:hAnsi="Calibri"/>
          <w:color w:val="0070C0"/>
          <w:u w:color="0070C0"/>
        </w:rPr>
        <w:t xml:space="preserve">Information </w:t>
      </w:r>
      <w:r w:rsidRPr="00425A33">
        <w:rPr>
          <w:rFonts w:ascii="Calibri" w:hAnsi="Calibri"/>
          <w:color w:val="0070C0"/>
          <w:u w:color="0070C0"/>
        </w:rPr>
        <w:t xml:space="preserve">Exchange Network), </w:t>
      </w:r>
      <w:r w:rsidR="00FE3A2F" w:rsidRPr="00425A33">
        <w:rPr>
          <w:rFonts w:ascii="Calibri" w:hAnsi="Calibri"/>
          <w:color w:val="0070C0"/>
          <w:u w:color="0070C0"/>
        </w:rPr>
        <w:t xml:space="preserve">a repository of BMP data covering hundreds of BMP types reported at many spatial scales and time periods across all sectors.  </w:t>
      </w:r>
    </w:p>
    <w:p w14:paraId="115A2612" w14:textId="77777777" w:rsidR="001E4E73" w:rsidRPr="00425A33" w:rsidRDefault="001E4E73" w:rsidP="001E4E73">
      <w:pPr>
        <w:ind w:left="540"/>
        <w:rPr>
          <w:rFonts w:ascii="Calibri" w:hAnsi="Calibri"/>
          <w:color w:val="0070C0"/>
          <w:u w:color="0070C0"/>
        </w:rPr>
      </w:pPr>
    </w:p>
    <w:p w14:paraId="47D33C6E" w14:textId="7F167AA0" w:rsidR="00FE3A2F" w:rsidRPr="00425A33" w:rsidRDefault="009A62A4" w:rsidP="00FE3A2F">
      <w:pPr>
        <w:ind w:left="540"/>
        <w:rPr>
          <w:rStyle w:val="Hyperlink"/>
          <w:rFonts w:ascii="Calibri" w:hAnsi="Calibri" w:cs="Calibri"/>
          <w:color w:val="0070C0"/>
          <w:u w:color="0070C0"/>
        </w:rPr>
      </w:pPr>
      <w:r w:rsidRPr="00425A33">
        <w:rPr>
          <w:rFonts w:ascii="Calibri" w:hAnsi="Calibri" w:cs="Calibri"/>
          <w:color w:val="0070C0"/>
          <w:u w:color="0070C0"/>
        </w:rPr>
        <w:t xml:space="preserve">Continual peer-review of the </w:t>
      </w:r>
      <w:r w:rsidR="00FE3A2F" w:rsidRPr="00425A33">
        <w:rPr>
          <w:rFonts w:ascii="Calibri" w:hAnsi="Calibri" w:cs="Calibri"/>
          <w:color w:val="0070C0"/>
          <w:u w:color="0070C0"/>
        </w:rPr>
        <w:t xml:space="preserve">BMP </w:t>
      </w:r>
      <w:r w:rsidRPr="00425A33">
        <w:rPr>
          <w:rFonts w:ascii="Calibri" w:hAnsi="Calibri" w:cs="Calibri"/>
          <w:color w:val="0070C0"/>
          <w:u w:color="0070C0"/>
        </w:rPr>
        <w:t xml:space="preserve">data and methods of applying the data by </w:t>
      </w:r>
      <w:r w:rsidR="00FE3A2F" w:rsidRPr="00425A33">
        <w:rPr>
          <w:rFonts w:ascii="Calibri" w:hAnsi="Calibri" w:cs="Calibri"/>
          <w:color w:val="0070C0"/>
          <w:u w:color="0070C0"/>
        </w:rPr>
        <w:t xml:space="preserve">the </w:t>
      </w:r>
      <w:r w:rsidRPr="00425A33">
        <w:rPr>
          <w:rFonts w:ascii="Calibri" w:hAnsi="Calibri" w:cs="Calibri"/>
          <w:color w:val="0070C0"/>
          <w:u w:color="0070C0"/>
        </w:rPr>
        <w:t xml:space="preserve">Water Quality Goal Implementation Team workgroups promotes consistency and completeness among the jurisdictions.  To improve uniformity in reporting BMPs among jurisdictions, summary and detailed information about the practices and reporting criteria are accessible through the </w:t>
      </w:r>
      <w:r w:rsidR="00805B60" w:rsidRPr="00425A33">
        <w:rPr>
          <w:rFonts w:ascii="Calibri" w:hAnsi="Calibri" w:cs="Calibri"/>
          <w:color w:val="0070C0"/>
          <w:u w:color="0070C0"/>
        </w:rPr>
        <w:t>CAST</w:t>
      </w:r>
      <w:r w:rsidRPr="00425A33">
        <w:rPr>
          <w:rFonts w:ascii="Calibri" w:hAnsi="Calibri" w:cs="Calibri"/>
          <w:color w:val="0070C0"/>
          <w:u w:color="0070C0"/>
        </w:rPr>
        <w:t xml:space="preserve"> documentation</w:t>
      </w:r>
      <w:r w:rsidR="00FE3A2F" w:rsidRPr="00425A33">
        <w:rPr>
          <w:rFonts w:ascii="Calibri" w:hAnsi="Calibri" w:cs="Calibri"/>
          <w:color w:val="0070C0"/>
          <w:u w:color="0070C0"/>
        </w:rPr>
        <w:t xml:space="preserve"> and resources at </w:t>
      </w:r>
      <w:hyperlink r:id="rId40" w:history="1">
        <w:r w:rsidR="00FE3A2F" w:rsidRPr="00425A33">
          <w:rPr>
            <w:rStyle w:val="Hyperlink"/>
            <w:rFonts w:ascii="Calibri" w:hAnsi="Calibri" w:cs="Calibri"/>
            <w:color w:val="0070C0"/>
            <w:u w:color="0070C0"/>
          </w:rPr>
          <w:t>https://cast.chesapeakebay.net/</w:t>
        </w:r>
      </w:hyperlink>
      <w:r w:rsidR="00FE3A2F" w:rsidRPr="00425A33">
        <w:rPr>
          <w:rStyle w:val="Hyperlink"/>
          <w:rFonts w:ascii="Calibri" w:hAnsi="Calibri" w:cs="Calibri"/>
          <w:color w:val="0070C0"/>
          <w:u w:color="0070C0"/>
        </w:rPr>
        <w:t xml:space="preserve"> </w:t>
      </w:r>
    </w:p>
    <w:p w14:paraId="12138736" w14:textId="77777777" w:rsidR="00705CB5" w:rsidRPr="008A63A5" w:rsidRDefault="00705CB5" w:rsidP="008A63A5">
      <w:pPr>
        <w:rPr>
          <w:rFonts w:ascii="Calibri" w:hAnsi="Calibri"/>
          <w:u w:val="single" w:color="0070C0"/>
        </w:rPr>
      </w:pPr>
    </w:p>
    <w:p w14:paraId="1C3B5269" w14:textId="77777777" w:rsidR="00FE3A2F" w:rsidRPr="00425A33" w:rsidRDefault="00863CCB" w:rsidP="008A63A5">
      <w:pPr>
        <w:pStyle w:val="ListParagraph"/>
        <w:numPr>
          <w:ilvl w:val="0"/>
          <w:numId w:val="4"/>
        </w:numPr>
        <w:tabs>
          <w:tab w:val="left" w:pos="540"/>
        </w:tabs>
        <w:autoSpaceDE w:val="0"/>
        <w:autoSpaceDN w:val="0"/>
        <w:adjustRightInd w:val="0"/>
        <w:ind w:left="540" w:hanging="540"/>
        <w:rPr>
          <w:rFonts w:ascii="Calibri" w:eastAsia="Times New Roman" w:hAnsi="Calibri" w:cs="Times New Roman"/>
          <w:u w:color="0070C0"/>
        </w:rPr>
      </w:pPr>
      <w:r w:rsidRPr="00425A33">
        <w:rPr>
          <w:rFonts w:ascii="Calibri" w:eastAsia="Times New Roman" w:hAnsi="Calibri" w:cs="Calibri"/>
          <w:u w:color="0070C0"/>
        </w:rPr>
        <w:t>Are levels of uncertainty available for the indicator and/or the underlying data set? If so, do the uncertainty and</w:t>
      </w:r>
      <w:r w:rsidRPr="00425A33">
        <w:rPr>
          <w:rFonts w:ascii="Calibri" w:eastAsia="Times New Roman" w:hAnsi="Calibri" w:cs="Times New Roman"/>
          <w:u w:color="0070C0"/>
        </w:rPr>
        <w:t xml:space="preserve"> variability impact the conclusions drawn from the data or the utility of the indicator? </w:t>
      </w:r>
    </w:p>
    <w:p w14:paraId="51A013F7" w14:textId="77777777" w:rsidR="00FE3A2F" w:rsidRPr="00425A33" w:rsidRDefault="00FE3A2F" w:rsidP="00FE3A2F">
      <w:pPr>
        <w:pStyle w:val="ListParagraph"/>
        <w:tabs>
          <w:tab w:val="left" w:pos="540"/>
        </w:tabs>
        <w:autoSpaceDE w:val="0"/>
        <w:autoSpaceDN w:val="0"/>
        <w:adjustRightInd w:val="0"/>
        <w:ind w:left="540"/>
        <w:rPr>
          <w:rFonts w:ascii="Calibri" w:eastAsia="Times New Roman" w:hAnsi="Calibri" w:cs="Times New Roman"/>
          <w:color w:val="0070C0"/>
          <w:u w:color="0070C0"/>
        </w:rPr>
      </w:pPr>
    </w:p>
    <w:p w14:paraId="178FF8AF" w14:textId="77777777" w:rsidR="00C60B07" w:rsidRPr="00425A33" w:rsidRDefault="009A62A4" w:rsidP="00C60B07">
      <w:pPr>
        <w:pStyle w:val="ListParagraph"/>
        <w:tabs>
          <w:tab w:val="left" w:pos="540"/>
        </w:tabs>
        <w:autoSpaceDE w:val="0"/>
        <w:autoSpaceDN w:val="0"/>
        <w:adjustRightInd w:val="0"/>
        <w:ind w:left="540"/>
        <w:rPr>
          <w:rFonts w:ascii="Calibri" w:hAnsi="Calibri"/>
          <w:color w:val="0070C0"/>
          <w:u w:color="0070C0"/>
        </w:rPr>
      </w:pPr>
      <w:r w:rsidRPr="00425A33">
        <w:rPr>
          <w:rFonts w:ascii="Calibri" w:hAnsi="Calibri"/>
          <w:color w:val="0070C0"/>
          <w:u w:color="0070C0"/>
        </w:rPr>
        <w:t>No</w:t>
      </w:r>
      <w:r w:rsidR="00631B48" w:rsidRPr="00425A33">
        <w:rPr>
          <w:rFonts w:ascii="Calibri" w:hAnsi="Calibri"/>
          <w:color w:val="0070C0"/>
          <w:u w:color="0070C0"/>
        </w:rPr>
        <w:t>. Significant uncertainty and variability could be traced.  Causes of the uncertainty and variability could be documented to limit its impact on the conclusion</w:t>
      </w:r>
      <w:r w:rsidR="00C60B07" w:rsidRPr="00425A33">
        <w:rPr>
          <w:rFonts w:ascii="Calibri" w:hAnsi="Calibri"/>
          <w:color w:val="0070C0"/>
          <w:u w:color="0070C0"/>
        </w:rPr>
        <w:t xml:space="preserve">.  </w:t>
      </w:r>
    </w:p>
    <w:p w14:paraId="1400B8B0" w14:textId="77777777" w:rsidR="00C60B07" w:rsidRPr="00425A33" w:rsidRDefault="00C60B07" w:rsidP="00C60B07">
      <w:pPr>
        <w:pStyle w:val="ListParagraph"/>
        <w:tabs>
          <w:tab w:val="left" w:pos="540"/>
        </w:tabs>
        <w:autoSpaceDE w:val="0"/>
        <w:autoSpaceDN w:val="0"/>
        <w:adjustRightInd w:val="0"/>
        <w:ind w:left="540"/>
        <w:rPr>
          <w:rFonts w:ascii="Calibri" w:hAnsi="Calibri"/>
          <w:color w:val="0070C0"/>
          <w:u w:color="0070C0"/>
        </w:rPr>
      </w:pPr>
    </w:p>
    <w:p w14:paraId="79BD63D6" w14:textId="621B0EDC" w:rsidR="00C60B07" w:rsidRPr="00425A33" w:rsidRDefault="00631B48" w:rsidP="00C60B07">
      <w:pPr>
        <w:pStyle w:val="ListParagraph"/>
        <w:tabs>
          <w:tab w:val="left" w:pos="540"/>
        </w:tabs>
        <w:autoSpaceDE w:val="0"/>
        <w:autoSpaceDN w:val="0"/>
        <w:adjustRightInd w:val="0"/>
        <w:ind w:left="540"/>
        <w:rPr>
          <w:rFonts w:ascii="Calibri" w:hAnsi="Calibri"/>
          <w:color w:val="0070C0"/>
          <w:u w:color="0070C0"/>
        </w:rPr>
      </w:pPr>
      <w:r w:rsidRPr="00425A33">
        <w:rPr>
          <w:rFonts w:ascii="Calibri" w:hAnsi="Calibri"/>
          <w:color w:val="0070C0"/>
          <w:u w:color="0070C0"/>
        </w:rPr>
        <w:t xml:space="preserve">The CBP </w:t>
      </w:r>
      <w:r w:rsidR="00805B60" w:rsidRPr="00425A33">
        <w:rPr>
          <w:rFonts w:ascii="Calibri" w:hAnsi="Calibri"/>
          <w:color w:val="0070C0"/>
          <w:u w:color="0070C0"/>
        </w:rPr>
        <w:t xml:space="preserve">Phase 6 </w:t>
      </w:r>
      <w:r w:rsidRPr="00425A33">
        <w:rPr>
          <w:rFonts w:ascii="Calibri" w:hAnsi="Calibri"/>
          <w:color w:val="0070C0"/>
          <w:u w:color="0070C0"/>
        </w:rPr>
        <w:t>Watershed Model</w:t>
      </w:r>
      <w:r w:rsidR="00805B60" w:rsidRPr="00425A33">
        <w:rPr>
          <w:rFonts w:ascii="Calibri" w:hAnsi="Calibri"/>
          <w:color w:val="0070C0"/>
          <w:u w:color="0070C0"/>
        </w:rPr>
        <w:t xml:space="preserve"> (CAST)</w:t>
      </w:r>
      <w:r w:rsidRPr="00425A33">
        <w:rPr>
          <w:rFonts w:ascii="Calibri" w:hAnsi="Calibri"/>
          <w:color w:val="0070C0"/>
          <w:u w:color="0070C0"/>
        </w:rPr>
        <w:t xml:space="preserve">, employed to integrate wastewater technology controls and a large array of BMPs to reduce pollution from other sources, is best utilized when making comparisons among scenarios.  For the </w:t>
      </w:r>
      <w:r w:rsidR="00276AD6" w:rsidRPr="00425A33">
        <w:rPr>
          <w:rFonts w:ascii="Calibri" w:hAnsi="Calibri"/>
          <w:color w:val="0070C0"/>
          <w:u w:color="0070C0"/>
        </w:rPr>
        <w:t>indicators “Modeled [Nitrogen, Phosphorus, and Sediment] Loads to the Chesapeake Bay (1985-2025)</w:t>
      </w:r>
      <w:r w:rsidRPr="00425A33">
        <w:rPr>
          <w:rFonts w:ascii="Calibri" w:hAnsi="Calibri"/>
          <w:color w:val="0070C0"/>
          <w:u w:color="0070C0"/>
        </w:rPr>
        <w:t xml:space="preserve">, these comparisons are among 1985, the 2009 Bay TMDL </w:t>
      </w:r>
      <w:r w:rsidR="00110EA7" w:rsidRPr="00425A33">
        <w:rPr>
          <w:rFonts w:ascii="Calibri" w:hAnsi="Calibri"/>
          <w:color w:val="0070C0"/>
          <w:u w:color="0070C0"/>
        </w:rPr>
        <w:t>starting point</w:t>
      </w:r>
      <w:r w:rsidRPr="00425A33">
        <w:rPr>
          <w:rFonts w:ascii="Calibri" w:hAnsi="Calibri"/>
          <w:color w:val="0070C0"/>
          <w:u w:color="0070C0"/>
        </w:rPr>
        <w:t xml:space="preserve">, the yearly model assessments of loads, </w:t>
      </w:r>
      <w:r w:rsidR="00276AD6" w:rsidRPr="00425A33">
        <w:rPr>
          <w:rFonts w:ascii="Calibri" w:hAnsi="Calibri"/>
          <w:color w:val="0070C0"/>
          <w:u w:color="0070C0"/>
        </w:rPr>
        <w:t xml:space="preserve">the target loads for the annual assessments, </w:t>
      </w:r>
      <w:r w:rsidRPr="00425A33">
        <w:rPr>
          <w:rFonts w:ascii="Calibri" w:hAnsi="Calibri"/>
          <w:color w:val="0070C0"/>
          <w:u w:color="0070C0"/>
        </w:rPr>
        <w:t xml:space="preserve">and the Phase </w:t>
      </w:r>
      <w:r w:rsidR="00110EA7" w:rsidRPr="00425A33">
        <w:rPr>
          <w:rFonts w:ascii="Calibri" w:hAnsi="Calibri"/>
          <w:color w:val="0070C0"/>
          <w:u w:color="0070C0"/>
        </w:rPr>
        <w:t>3</w:t>
      </w:r>
      <w:r w:rsidRPr="00425A33">
        <w:rPr>
          <w:rFonts w:ascii="Calibri" w:hAnsi="Calibri"/>
          <w:color w:val="0070C0"/>
          <w:u w:color="0070C0"/>
        </w:rPr>
        <w:t xml:space="preserve"> WIP planning targets</w:t>
      </w:r>
      <w:r w:rsidR="00C60B07" w:rsidRPr="00425A33">
        <w:rPr>
          <w:rFonts w:ascii="Calibri" w:hAnsi="Calibri"/>
          <w:color w:val="0070C0"/>
          <w:u w:color="0070C0"/>
        </w:rPr>
        <w:t xml:space="preserve">.  </w:t>
      </w:r>
    </w:p>
    <w:p w14:paraId="71754B59" w14:textId="77777777" w:rsidR="00C60B07" w:rsidRPr="00425A33" w:rsidRDefault="00C60B07" w:rsidP="00C60B07">
      <w:pPr>
        <w:pStyle w:val="ListParagraph"/>
        <w:tabs>
          <w:tab w:val="left" w:pos="540"/>
        </w:tabs>
        <w:autoSpaceDE w:val="0"/>
        <w:autoSpaceDN w:val="0"/>
        <w:adjustRightInd w:val="0"/>
        <w:ind w:left="540"/>
        <w:rPr>
          <w:rFonts w:ascii="Calibri" w:hAnsi="Calibri"/>
          <w:color w:val="0070C0"/>
          <w:u w:color="0070C0"/>
        </w:rPr>
      </w:pPr>
    </w:p>
    <w:p w14:paraId="1A7DD086" w14:textId="1CC530E5" w:rsidR="00C60B07" w:rsidRPr="00425A33" w:rsidRDefault="00631B48" w:rsidP="00C60B07">
      <w:pPr>
        <w:pStyle w:val="ListParagraph"/>
        <w:tabs>
          <w:tab w:val="left" w:pos="540"/>
        </w:tabs>
        <w:autoSpaceDE w:val="0"/>
        <w:autoSpaceDN w:val="0"/>
        <w:adjustRightInd w:val="0"/>
        <w:ind w:left="540"/>
        <w:rPr>
          <w:rFonts w:ascii="Calibri" w:hAnsi="Calibri"/>
          <w:color w:val="0070C0"/>
          <w:u w:color="0070C0"/>
        </w:rPr>
      </w:pPr>
      <w:r w:rsidRPr="00425A33">
        <w:rPr>
          <w:rFonts w:ascii="Calibri" w:hAnsi="Calibri"/>
          <w:color w:val="0070C0"/>
          <w:u w:color="0070C0"/>
        </w:rPr>
        <w:t xml:space="preserve">By presenting trends and </w:t>
      </w:r>
      <w:r w:rsidR="00276AD6" w:rsidRPr="00425A33">
        <w:rPr>
          <w:rFonts w:ascii="Calibri" w:hAnsi="Calibri"/>
          <w:color w:val="0070C0"/>
          <w:u w:color="0070C0"/>
        </w:rPr>
        <w:t xml:space="preserve">the </w:t>
      </w:r>
      <w:r w:rsidRPr="00425A33">
        <w:rPr>
          <w:rFonts w:ascii="Calibri" w:hAnsi="Calibri"/>
          <w:color w:val="0070C0"/>
          <w:u w:color="0070C0"/>
        </w:rPr>
        <w:t>status at the large scale of the 64,000 square</w:t>
      </w:r>
      <w:r w:rsidR="00110EA7" w:rsidRPr="00425A33">
        <w:rPr>
          <w:rFonts w:ascii="Calibri" w:hAnsi="Calibri"/>
          <w:color w:val="0070C0"/>
          <w:u w:color="0070C0"/>
        </w:rPr>
        <w:t>-</w:t>
      </w:r>
      <w:r w:rsidRPr="00425A33">
        <w:rPr>
          <w:rFonts w:ascii="Calibri" w:hAnsi="Calibri"/>
          <w:color w:val="0070C0"/>
          <w:u w:color="0070C0"/>
        </w:rPr>
        <w:t xml:space="preserve">mile watershed over </w:t>
      </w:r>
      <w:r w:rsidR="00FB418C">
        <w:rPr>
          <w:rFonts w:ascii="Calibri" w:hAnsi="Calibri"/>
          <w:color w:val="0070C0"/>
          <w:u w:color="0070C0"/>
        </w:rPr>
        <w:t xml:space="preserve">nearly </w:t>
      </w:r>
      <w:r w:rsidRPr="00425A33">
        <w:rPr>
          <w:rFonts w:ascii="Calibri" w:hAnsi="Calibri"/>
          <w:color w:val="0070C0"/>
          <w:u w:color="0070C0"/>
        </w:rPr>
        <w:t xml:space="preserve">a </w:t>
      </w:r>
      <w:r w:rsidR="00FB418C">
        <w:rPr>
          <w:rFonts w:ascii="Calibri" w:hAnsi="Calibri"/>
          <w:color w:val="0070C0"/>
          <w:u w:color="0070C0"/>
        </w:rPr>
        <w:t>40</w:t>
      </w:r>
      <w:r w:rsidRPr="00425A33">
        <w:rPr>
          <w:rFonts w:ascii="Calibri" w:hAnsi="Calibri"/>
          <w:color w:val="0070C0"/>
          <w:u w:color="0070C0"/>
        </w:rPr>
        <w:t xml:space="preserve">-year period, yearly changes in data tracking mechanisms by </w:t>
      </w:r>
      <w:proofErr w:type="gramStart"/>
      <w:r w:rsidRPr="00425A33">
        <w:rPr>
          <w:rFonts w:ascii="Calibri" w:hAnsi="Calibri"/>
          <w:color w:val="0070C0"/>
          <w:u w:color="0070C0"/>
        </w:rPr>
        <w:t>particular jurisdictions</w:t>
      </w:r>
      <w:proofErr w:type="gramEnd"/>
      <w:r w:rsidRPr="00425A33">
        <w:rPr>
          <w:rFonts w:ascii="Calibri" w:hAnsi="Calibri"/>
          <w:color w:val="0070C0"/>
          <w:u w:color="0070C0"/>
        </w:rPr>
        <w:t xml:space="preserve"> </w:t>
      </w:r>
      <w:r w:rsidR="00110EA7" w:rsidRPr="00425A33">
        <w:rPr>
          <w:rFonts w:ascii="Calibri" w:hAnsi="Calibri"/>
          <w:color w:val="0070C0"/>
          <w:u w:color="0070C0"/>
        </w:rPr>
        <w:t xml:space="preserve">and localities </w:t>
      </w:r>
      <w:r w:rsidRPr="00425A33">
        <w:rPr>
          <w:rFonts w:ascii="Calibri" w:hAnsi="Calibri"/>
          <w:color w:val="0070C0"/>
          <w:u w:color="0070C0"/>
        </w:rPr>
        <w:t>and changes in methods of data analysis for particular wastewater plants and BMPs are somewhat masked</w:t>
      </w:r>
      <w:r w:rsidR="00C60B07" w:rsidRPr="00425A33">
        <w:rPr>
          <w:rFonts w:ascii="Calibri" w:hAnsi="Calibri"/>
          <w:color w:val="0070C0"/>
          <w:u w:color="0070C0"/>
        </w:rPr>
        <w:t xml:space="preserve">.  </w:t>
      </w:r>
    </w:p>
    <w:p w14:paraId="343FF9FA" w14:textId="77777777" w:rsidR="00C60B07" w:rsidRPr="00425A33" w:rsidRDefault="00C60B07" w:rsidP="00C60B07">
      <w:pPr>
        <w:pStyle w:val="ListParagraph"/>
        <w:tabs>
          <w:tab w:val="left" w:pos="540"/>
        </w:tabs>
        <w:autoSpaceDE w:val="0"/>
        <w:autoSpaceDN w:val="0"/>
        <w:adjustRightInd w:val="0"/>
        <w:ind w:left="540"/>
        <w:rPr>
          <w:rFonts w:ascii="Calibri" w:hAnsi="Calibri"/>
          <w:color w:val="0070C0"/>
          <w:u w:color="0070C0"/>
        </w:rPr>
      </w:pPr>
    </w:p>
    <w:p w14:paraId="5A26FBC2" w14:textId="7B184579" w:rsidR="00445AB3" w:rsidRPr="00425A33" w:rsidRDefault="00631B48" w:rsidP="00C60B07">
      <w:pPr>
        <w:pStyle w:val="ListParagraph"/>
        <w:tabs>
          <w:tab w:val="left" w:pos="540"/>
        </w:tabs>
        <w:autoSpaceDE w:val="0"/>
        <w:autoSpaceDN w:val="0"/>
        <w:adjustRightInd w:val="0"/>
        <w:ind w:left="540"/>
        <w:rPr>
          <w:rFonts w:ascii="Calibri" w:eastAsia="Times New Roman" w:hAnsi="Calibri" w:cs="Times New Roman"/>
          <w:color w:val="FF0000"/>
          <w:u w:color="0070C0"/>
        </w:rPr>
      </w:pPr>
      <w:r w:rsidRPr="00425A33">
        <w:rPr>
          <w:rFonts w:ascii="Calibri" w:hAnsi="Calibri"/>
          <w:color w:val="0070C0"/>
          <w:u w:color="0070C0"/>
        </w:rPr>
        <w:t xml:space="preserve">The </w:t>
      </w:r>
      <w:r w:rsidR="00160AD9" w:rsidRPr="00425A33">
        <w:rPr>
          <w:rFonts w:ascii="Calibri" w:hAnsi="Calibri"/>
          <w:color w:val="0070C0"/>
          <w:u w:color="0070C0"/>
        </w:rPr>
        <w:t>indicator is</w:t>
      </w:r>
      <w:r w:rsidRPr="00425A33">
        <w:rPr>
          <w:rFonts w:ascii="Calibri" w:hAnsi="Calibri"/>
          <w:color w:val="0070C0"/>
          <w:u w:color="0070C0"/>
        </w:rPr>
        <w:t xml:space="preserve"> designed 1) to depict, generally, the degree of progress over the long term toward the implementation goals and 2) to clearly identify pollutant sources where gaps are large and to what extent.  The </w:t>
      </w:r>
      <w:r w:rsidR="00276AD6" w:rsidRPr="00425A33">
        <w:rPr>
          <w:rFonts w:ascii="Calibri" w:hAnsi="Calibri"/>
          <w:color w:val="0070C0"/>
          <w:u w:color="0070C0"/>
        </w:rPr>
        <w:t xml:space="preserve">environmental </w:t>
      </w:r>
      <w:r w:rsidRPr="00425A33">
        <w:rPr>
          <w:rFonts w:ascii="Calibri" w:hAnsi="Calibri"/>
          <w:color w:val="0070C0"/>
          <w:u w:color="0070C0"/>
        </w:rPr>
        <w:t>indicator connect</w:t>
      </w:r>
      <w:r w:rsidR="00160AD9" w:rsidRPr="00425A33">
        <w:rPr>
          <w:rFonts w:ascii="Calibri" w:hAnsi="Calibri"/>
          <w:color w:val="0070C0"/>
          <w:u w:color="0070C0"/>
        </w:rPr>
        <w:t>s</w:t>
      </w:r>
      <w:r w:rsidRPr="00425A33">
        <w:rPr>
          <w:rFonts w:ascii="Calibri" w:hAnsi="Calibri"/>
          <w:color w:val="0070C0"/>
          <w:u w:color="0070C0"/>
        </w:rPr>
        <w:t xml:space="preserve"> efforts (pollutant controls) with results (loading reductions and subsequently, water quality and habitat health).  </w:t>
      </w:r>
    </w:p>
    <w:p w14:paraId="1B193A54" w14:textId="77777777" w:rsidR="00445AB3" w:rsidRPr="00425A33" w:rsidRDefault="00445AB3" w:rsidP="00445AB3">
      <w:pPr>
        <w:pStyle w:val="ListParagraph"/>
        <w:rPr>
          <w:rFonts w:ascii="Calibri" w:eastAsia="Times New Roman" w:hAnsi="Calibri" w:cs="Times New Roman"/>
          <w:u w:color="0070C0"/>
        </w:rPr>
      </w:pPr>
    </w:p>
    <w:p w14:paraId="4A0ACAF7" w14:textId="502480B6" w:rsidR="00445AB3" w:rsidRPr="00425A33" w:rsidRDefault="00370E09" w:rsidP="008A63A5">
      <w:pPr>
        <w:numPr>
          <w:ilvl w:val="0"/>
          <w:numId w:val="4"/>
        </w:numPr>
        <w:ind w:left="540" w:hanging="540"/>
        <w:rPr>
          <w:rFonts w:ascii="Calibri" w:eastAsia="Times New Roman" w:hAnsi="Calibri" w:cs="Times New Roman"/>
          <w:u w:color="0070C0"/>
        </w:rPr>
      </w:pPr>
      <w:r w:rsidRPr="00425A33">
        <w:rPr>
          <w:rFonts w:ascii="Calibri" w:eastAsia="Times New Roman" w:hAnsi="Calibri" w:cs="Times New Roman"/>
          <w:u w:color="0070C0"/>
        </w:rPr>
        <w:t xml:space="preserve">For chemical data reporting: </w:t>
      </w:r>
      <w:r w:rsidRPr="00425A33">
        <w:rPr>
          <w:rFonts w:ascii="Calibri" w:eastAsia="Times New Roman" w:hAnsi="Calibri" w:cs="Times New Roman"/>
          <w:color w:val="auto"/>
          <w:u w:color="0070C0"/>
        </w:rPr>
        <w:t xml:space="preserve">How </w:t>
      </w:r>
      <w:r w:rsidR="00E87B46" w:rsidRPr="00425A33">
        <w:rPr>
          <w:rFonts w:ascii="Calibri" w:eastAsia="Times New Roman" w:hAnsi="Calibri" w:cs="Times New Roman"/>
          <w:color w:val="auto"/>
          <w:u w:color="0070C0"/>
        </w:rPr>
        <w:t>are data below the MDL reported (i.e., reported as 0, censored, or as &lt; MDL)?</w:t>
      </w:r>
      <w:r w:rsidRPr="00425A33">
        <w:rPr>
          <w:rFonts w:ascii="Calibri" w:eastAsia="Times New Roman" w:hAnsi="Calibri" w:cs="Times New Roman"/>
          <w:color w:val="auto"/>
          <w:u w:color="0070C0"/>
        </w:rPr>
        <w:t xml:space="preserve"> If </w:t>
      </w:r>
      <w:r w:rsidRPr="00425A33">
        <w:rPr>
          <w:rFonts w:ascii="Calibri" w:hAnsi="Calibri" w:cs="Times New Roman"/>
          <w:color w:val="auto"/>
          <w:u w:color="0070C0"/>
        </w:rPr>
        <w:t xml:space="preserve">parameter substitutions are made </w:t>
      </w:r>
      <w:r w:rsidR="00E87B46" w:rsidRPr="00425A33">
        <w:rPr>
          <w:rFonts w:ascii="Calibri" w:hAnsi="Calibri" w:cs="Times New Roman"/>
          <w:color w:val="auto"/>
          <w:u w:color="0070C0"/>
        </w:rPr>
        <w:t xml:space="preserve">(e.g., </w:t>
      </w:r>
      <w:r w:rsidRPr="00425A33">
        <w:rPr>
          <w:rFonts w:ascii="Calibri" w:hAnsi="Calibri" w:cs="Times New Roman"/>
          <w:color w:val="auto"/>
          <w:u w:color="0070C0"/>
        </w:rPr>
        <w:t>using orthophosphate instead of total phosphorus</w:t>
      </w:r>
      <w:r w:rsidR="00E87B46" w:rsidRPr="00425A33">
        <w:rPr>
          <w:rFonts w:ascii="Calibri" w:hAnsi="Calibri" w:cs="Times New Roman"/>
          <w:color w:val="auto"/>
          <w:u w:color="0070C0"/>
        </w:rPr>
        <w:t>),</w:t>
      </w:r>
      <w:r w:rsidRPr="00425A33">
        <w:rPr>
          <w:rFonts w:ascii="Calibri" w:hAnsi="Calibri" w:cs="Times New Roman"/>
          <w:color w:val="auto"/>
          <w:u w:color="0070C0"/>
        </w:rPr>
        <w:t xml:space="preserve"> how are data normalized?</w:t>
      </w:r>
      <w:r w:rsidR="00E87B46" w:rsidRPr="00425A33">
        <w:rPr>
          <w:rFonts w:ascii="Calibri" w:hAnsi="Calibri" w:cs="Times New Roman"/>
          <w:color w:val="auto"/>
          <w:u w:color="0070C0"/>
        </w:rPr>
        <w:t xml:space="preserve"> </w:t>
      </w:r>
      <w:r w:rsidR="00445AB3" w:rsidRPr="00425A33">
        <w:rPr>
          <w:rFonts w:ascii="Calibri" w:eastAsia="Times New Roman" w:hAnsi="Calibri" w:cs="Times New Roman"/>
          <w:u w:color="0070C0"/>
        </w:rPr>
        <w:t xml:space="preserve">How does this impact </w:t>
      </w:r>
      <w:r w:rsidR="00E87B46" w:rsidRPr="00425A33">
        <w:rPr>
          <w:rFonts w:ascii="Calibri" w:eastAsia="Times New Roman" w:hAnsi="Calibri" w:cs="Times New Roman"/>
          <w:u w:color="0070C0"/>
        </w:rPr>
        <w:t xml:space="preserve">the </w:t>
      </w:r>
      <w:r w:rsidR="00445AB3" w:rsidRPr="00425A33">
        <w:rPr>
          <w:rFonts w:ascii="Calibri" w:eastAsia="Times New Roman" w:hAnsi="Calibri" w:cs="Times New Roman"/>
          <w:u w:color="0070C0"/>
        </w:rPr>
        <w:t>indicator?</w:t>
      </w:r>
      <w:r w:rsidR="00445AB3" w:rsidRPr="00425A33">
        <w:rPr>
          <w:rFonts w:ascii="Calibri" w:eastAsia="Times New Roman" w:hAnsi="Calibri" w:cs="Times New Roman"/>
          <w:color w:val="0070C0"/>
          <w:u w:color="0070C0"/>
        </w:rPr>
        <w:t xml:space="preserve"> </w:t>
      </w:r>
      <w:r w:rsidR="00631B48" w:rsidRPr="00425A33">
        <w:rPr>
          <w:rFonts w:ascii="Calibri" w:hAnsi="Calibri"/>
          <w:color w:val="0070C0"/>
          <w:u w:color="0070C0"/>
        </w:rPr>
        <w:t>N/A</w:t>
      </w:r>
    </w:p>
    <w:p w14:paraId="5AF7763B" w14:textId="77777777" w:rsidR="00863CCB" w:rsidRPr="00425A33" w:rsidRDefault="00863CCB" w:rsidP="00863CCB">
      <w:pPr>
        <w:rPr>
          <w:rFonts w:ascii="Calibri" w:eastAsia="Times New Roman" w:hAnsi="Calibri" w:cs="Times New Roman"/>
          <w:u w:color="0070C0"/>
        </w:rPr>
      </w:pPr>
    </w:p>
    <w:p w14:paraId="695DC95C" w14:textId="4AB8807F" w:rsidR="00863CCB" w:rsidRPr="00425A33" w:rsidRDefault="00863CCB" w:rsidP="008A63A5">
      <w:pPr>
        <w:numPr>
          <w:ilvl w:val="0"/>
          <w:numId w:val="4"/>
        </w:numPr>
        <w:ind w:left="540" w:hanging="540"/>
        <w:rPr>
          <w:rFonts w:ascii="Calibri" w:eastAsia="Times New Roman" w:hAnsi="Calibri" w:cs="Times New Roman"/>
          <w:u w:color="0070C0"/>
        </w:rPr>
      </w:pPr>
      <w:r w:rsidRPr="00425A33">
        <w:rPr>
          <w:rFonts w:ascii="Calibri" w:eastAsia="Times New Roman" w:hAnsi="Calibri" w:cs="Times New Roman"/>
          <w:u w:color="0070C0"/>
        </w:rPr>
        <w:t>Are there noteworthy limitations or gaps in the data record</w:t>
      </w:r>
      <w:r w:rsidRPr="00425A33">
        <w:rPr>
          <w:rFonts w:ascii="Calibri" w:hAnsi="Calibri"/>
          <w:color w:val="auto"/>
          <w:u w:color="0070C0"/>
        </w:rPr>
        <w:t>?</w:t>
      </w:r>
      <w:r w:rsidRPr="00425A33">
        <w:rPr>
          <w:rFonts w:ascii="Calibri" w:hAnsi="Calibri"/>
          <w:color w:val="252593"/>
          <w:u w:color="0070C0"/>
        </w:rPr>
        <w:t xml:space="preserve"> </w:t>
      </w:r>
      <w:r w:rsidR="00631B48" w:rsidRPr="00425A33">
        <w:rPr>
          <w:rFonts w:ascii="Calibri" w:hAnsi="Calibri"/>
          <w:color w:val="0070C0"/>
          <w:u w:color="0070C0"/>
        </w:rPr>
        <w:t>N/A</w:t>
      </w:r>
    </w:p>
    <w:p w14:paraId="01E30D93" w14:textId="77777777" w:rsidR="00D02E31" w:rsidRPr="00425A33" w:rsidRDefault="00D02E31">
      <w:pPr>
        <w:rPr>
          <w:rFonts w:ascii="Calibri" w:hAnsi="Calibri"/>
          <w:b/>
          <w:bCs/>
          <w:u w:color="0070C0"/>
        </w:rPr>
      </w:pPr>
    </w:p>
    <w:p w14:paraId="142A52BE" w14:textId="77777777" w:rsidR="00110EA7" w:rsidRPr="00425A33" w:rsidRDefault="00110EA7">
      <w:pPr>
        <w:rPr>
          <w:rFonts w:ascii="Calibri" w:hAnsi="Calibri"/>
          <w:b/>
          <w:bCs/>
          <w:u w:color="0070C0"/>
        </w:rPr>
      </w:pPr>
    </w:p>
    <w:p w14:paraId="7E8C64AA" w14:textId="23266CD8" w:rsidR="00D02E31" w:rsidRPr="00425A33" w:rsidRDefault="0097787C">
      <w:pPr>
        <w:rPr>
          <w:rFonts w:ascii="Calibri" w:hAnsi="Calibri"/>
          <w:b/>
          <w:bCs/>
          <w:i/>
          <w:iCs/>
          <w:u w:color="0070C0"/>
        </w:rPr>
      </w:pPr>
      <w:r w:rsidRPr="00425A33">
        <w:rPr>
          <w:rFonts w:ascii="Calibri" w:hAnsi="Calibri"/>
          <w:b/>
          <w:bCs/>
          <w:u w:color="0070C0"/>
        </w:rPr>
        <w:t>H. Additional Information (</w:t>
      </w:r>
      <w:r w:rsidRPr="00425A33">
        <w:rPr>
          <w:rFonts w:ascii="Calibri" w:hAnsi="Calibri"/>
          <w:b/>
          <w:bCs/>
          <w:i/>
          <w:iCs/>
          <w:u w:color="0070C0"/>
        </w:rPr>
        <w:t>Optional)</w:t>
      </w:r>
    </w:p>
    <w:p w14:paraId="526EC4B0" w14:textId="77777777" w:rsidR="00863CCB" w:rsidRPr="00425A33" w:rsidRDefault="00863CCB">
      <w:pPr>
        <w:rPr>
          <w:rFonts w:ascii="Calibri" w:hAnsi="Calibri"/>
          <w:u w:val="single" w:color="0070C0"/>
        </w:rPr>
      </w:pPr>
    </w:p>
    <w:p w14:paraId="138FD827" w14:textId="77777777" w:rsidR="00693944" w:rsidRPr="00425A33" w:rsidRDefault="0097787C" w:rsidP="008A63A5">
      <w:pPr>
        <w:numPr>
          <w:ilvl w:val="0"/>
          <w:numId w:val="4"/>
        </w:numPr>
        <w:ind w:left="540" w:hanging="540"/>
        <w:rPr>
          <w:rFonts w:ascii="Calibri" w:eastAsia="Times New Roman" w:hAnsi="Calibri" w:cs="Times New Roman"/>
          <w:u w:color="0070C0"/>
        </w:rPr>
      </w:pPr>
      <w:r w:rsidRPr="00425A33">
        <w:rPr>
          <w:rFonts w:ascii="Calibri" w:hAnsi="Calibri"/>
          <w:u w:color="0070C0"/>
        </w:rPr>
        <w:t xml:space="preserve">Please provide any further information you believe is necessary </w:t>
      </w:r>
      <w:r w:rsidR="007B0755" w:rsidRPr="00425A33">
        <w:rPr>
          <w:rFonts w:ascii="Calibri" w:hAnsi="Calibri"/>
          <w:u w:color="0070C0"/>
        </w:rPr>
        <w:t>to aid in communication</w:t>
      </w:r>
      <w:r w:rsidR="00110EA7" w:rsidRPr="00425A33">
        <w:rPr>
          <w:rFonts w:ascii="Calibri" w:hAnsi="Calibri"/>
          <w:u w:color="0070C0"/>
        </w:rPr>
        <w:t xml:space="preserve"> </w:t>
      </w:r>
      <w:r w:rsidR="007B0755" w:rsidRPr="00425A33">
        <w:rPr>
          <w:rFonts w:ascii="Calibri" w:hAnsi="Calibri"/>
          <w:u w:color="0070C0"/>
        </w:rPr>
        <w:t xml:space="preserve">and </w:t>
      </w:r>
      <w:r w:rsidRPr="00425A33">
        <w:rPr>
          <w:rFonts w:ascii="Calibri" w:hAnsi="Calibri"/>
          <w:u w:color="0070C0"/>
        </w:rPr>
        <w:t xml:space="preserve">prevent </w:t>
      </w:r>
      <w:r w:rsidR="007B0755" w:rsidRPr="00425A33">
        <w:rPr>
          <w:rFonts w:ascii="Calibri" w:hAnsi="Calibri"/>
          <w:u w:color="0070C0"/>
        </w:rPr>
        <w:t xml:space="preserve">any </w:t>
      </w:r>
      <w:r w:rsidRPr="00425A33">
        <w:rPr>
          <w:rFonts w:ascii="Calibri" w:hAnsi="Calibri"/>
          <w:u w:color="0070C0"/>
        </w:rPr>
        <w:t>potential misrepresentation of this indicator</w:t>
      </w:r>
      <w:r w:rsidR="00693944" w:rsidRPr="00425A33">
        <w:rPr>
          <w:rFonts w:ascii="Calibri" w:hAnsi="Calibri"/>
          <w:u w:color="0070C0"/>
        </w:rPr>
        <w:t xml:space="preserve">.  </w:t>
      </w:r>
    </w:p>
    <w:p w14:paraId="42516CB9" w14:textId="77777777" w:rsidR="00711E91" w:rsidRPr="00425A33" w:rsidRDefault="00711E91" w:rsidP="00ED4A2F">
      <w:pPr>
        <w:tabs>
          <w:tab w:val="left" w:pos="1545"/>
        </w:tabs>
        <w:ind w:left="540"/>
        <w:rPr>
          <w:rFonts w:ascii="Calibri" w:eastAsia="Times New Roman" w:hAnsi="Calibri" w:cs="Times New Roman"/>
          <w:u w:color="0070C0"/>
        </w:rPr>
      </w:pPr>
    </w:p>
    <w:p w14:paraId="579C301F" w14:textId="043EA44B" w:rsidR="00711E91" w:rsidRPr="00425A33" w:rsidRDefault="00711E91" w:rsidP="00ED4A2F">
      <w:pPr>
        <w:tabs>
          <w:tab w:val="left" w:pos="1545"/>
        </w:tabs>
        <w:ind w:left="540"/>
        <w:rPr>
          <w:rFonts w:ascii="Calibri" w:eastAsia="Times New Roman" w:hAnsi="Calibri" w:cs="Times New Roman"/>
          <w:color w:val="0070C0"/>
          <w:u w:color="0070C0"/>
        </w:rPr>
      </w:pPr>
      <w:r w:rsidRPr="00425A33">
        <w:rPr>
          <w:rFonts w:ascii="Calibri" w:eastAsia="Times New Roman" w:hAnsi="Calibri" w:cs="Times New Roman"/>
          <w:color w:val="0070C0"/>
          <w:u w:color="0070C0"/>
        </w:rPr>
        <w:t>BMP Verification</w:t>
      </w:r>
    </w:p>
    <w:p w14:paraId="72318D43" w14:textId="77777777" w:rsidR="00755F95" w:rsidRPr="00425A33" w:rsidRDefault="00755F95" w:rsidP="00ED4A2F">
      <w:pPr>
        <w:tabs>
          <w:tab w:val="left" w:pos="1545"/>
        </w:tabs>
        <w:ind w:left="540"/>
        <w:rPr>
          <w:rFonts w:ascii="Calibri" w:eastAsia="Times New Roman" w:hAnsi="Calibri" w:cs="Times New Roman"/>
          <w:color w:val="0070C0"/>
          <w:u w:color="0070C0"/>
        </w:rPr>
      </w:pPr>
    </w:p>
    <w:p w14:paraId="091F413E" w14:textId="2C31D359" w:rsidR="004F5A36" w:rsidRPr="00425A33" w:rsidRDefault="00755F95" w:rsidP="00ED4A2F">
      <w:pPr>
        <w:tabs>
          <w:tab w:val="left" w:pos="1545"/>
        </w:tabs>
        <w:ind w:left="540"/>
        <w:rPr>
          <w:rFonts w:ascii="Calibri" w:eastAsia="Times New Roman" w:hAnsi="Calibri" w:cs="Times New Roman"/>
          <w:color w:val="0070C0"/>
          <w:u w:color="0070C0"/>
        </w:rPr>
      </w:pPr>
      <w:r w:rsidRPr="00425A33">
        <w:rPr>
          <w:rFonts w:ascii="Calibri" w:eastAsia="Times New Roman" w:hAnsi="Calibri" w:cs="Times New Roman"/>
          <w:color w:val="0070C0"/>
          <w:u w:color="0070C0"/>
        </w:rPr>
        <w:t xml:space="preserve">For </w:t>
      </w:r>
      <w:r w:rsidR="00B754F7" w:rsidRPr="00425A33">
        <w:rPr>
          <w:rFonts w:ascii="Calibri" w:eastAsia="Times New Roman" w:hAnsi="Calibri" w:cs="Times New Roman"/>
          <w:color w:val="0070C0"/>
          <w:u w:color="0070C0"/>
        </w:rPr>
        <w:t>202</w:t>
      </w:r>
      <w:r w:rsidR="00B754F7">
        <w:rPr>
          <w:rFonts w:ascii="Calibri" w:eastAsia="Times New Roman" w:hAnsi="Calibri" w:cs="Times New Roman"/>
          <w:color w:val="0070C0"/>
          <w:u w:color="0070C0"/>
        </w:rPr>
        <w:t>2</w:t>
      </w:r>
      <w:r w:rsidR="00B754F7" w:rsidRPr="00425A33">
        <w:rPr>
          <w:rFonts w:ascii="Calibri" w:eastAsia="Times New Roman" w:hAnsi="Calibri" w:cs="Times New Roman"/>
          <w:color w:val="0070C0"/>
          <w:u w:color="0070C0"/>
        </w:rPr>
        <w:t xml:space="preserve"> </w:t>
      </w:r>
      <w:r w:rsidRPr="00425A33">
        <w:rPr>
          <w:rFonts w:ascii="Calibri" w:eastAsia="Times New Roman" w:hAnsi="Calibri" w:cs="Times New Roman"/>
          <w:color w:val="0070C0"/>
          <w:u w:color="0070C0"/>
        </w:rPr>
        <w:t xml:space="preserve">Progress, </w:t>
      </w:r>
      <w:r w:rsidR="002C73A9" w:rsidRPr="00425A33">
        <w:rPr>
          <w:rFonts w:ascii="Calibri" w:eastAsia="Times New Roman" w:hAnsi="Calibri" w:cs="Times New Roman"/>
          <w:color w:val="0070C0"/>
          <w:u w:color="0070C0"/>
        </w:rPr>
        <w:t>EPA</w:t>
      </w:r>
      <w:r w:rsidR="00711E91" w:rsidRPr="00425A33">
        <w:rPr>
          <w:rFonts w:ascii="Calibri" w:eastAsia="Times New Roman" w:hAnsi="Calibri" w:cs="Times New Roman"/>
          <w:color w:val="0070C0"/>
          <w:u w:color="0070C0"/>
        </w:rPr>
        <w:t xml:space="preserve"> </w:t>
      </w:r>
      <w:r w:rsidR="009D3BCD" w:rsidRPr="00425A33">
        <w:rPr>
          <w:rFonts w:ascii="Calibri" w:eastAsia="Times New Roman" w:hAnsi="Calibri" w:cs="Times New Roman"/>
          <w:color w:val="0070C0"/>
          <w:u w:color="0070C0"/>
        </w:rPr>
        <w:t>applied</w:t>
      </w:r>
      <w:r w:rsidR="00711E91" w:rsidRPr="00425A33">
        <w:rPr>
          <w:rFonts w:ascii="Calibri" w:eastAsia="Times New Roman" w:hAnsi="Calibri" w:cs="Times New Roman"/>
          <w:color w:val="0070C0"/>
          <w:u w:color="0070C0"/>
        </w:rPr>
        <w:t xml:space="preserve"> </w:t>
      </w:r>
      <w:r w:rsidR="002C73A9" w:rsidRPr="00425A33">
        <w:rPr>
          <w:rFonts w:ascii="Calibri" w:eastAsia="Times New Roman" w:hAnsi="Calibri" w:cs="Times New Roman"/>
          <w:color w:val="0070C0"/>
          <w:u w:color="0070C0"/>
        </w:rPr>
        <w:t>the partnership</w:t>
      </w:r>
      <w:r w:rsidR="00B37436" w:rsidRPr="00425A33">
        <w:rPr>
          <w:rFonts w:ascii="Calibri" w:eastAsia="Times New Roman" w:hAnsi="Calibri" w:cs="Times New Roman"/>
          <w:color w:val="0070C0"/>
          <w:u w:color="0070C0"/>
        </w:rPr>
        <w:t>’</w:t>
      </w:r>
      <w:r w:rsidR="002C73A9" w:rsidRPr="00425A33">
        <w:rPr>
          <w:rFonts w:ascii="Calibri" w:eastAsia="Times New Roman" w:hAnsi="Calibri" w:cs="Times New Roman"/>
          <w:color w:val="0070C0"/>
          <w:u w:color="0070C0"/>
        </w:rPr>
        <w:t xml:space="preserve">s </w:t>
      </w:r>
      <w:r w:rsidR="00711E91" w:rsidRPr="00425A33">
        <w:rPr>
          <w:rFonts w:ascii="Calibri" w:eastAsia="Times New Roman" w:hAnsi="Calibri" w:cs="Times New Roman"/>
          <w:color w:val="0070C0"/>
          <w:u w:color="0070C0"/>
        </w:rPr>
        <w:t>BMP Verification Protocols</w:t>
      </w:r>
      <w:r w:rsidRPr="00425A33">
        <w:rPr>
          <w:rFonts w:ascii="Calibri" w:eastAsia="Times New Roman" w:hAnsi="Calibri" w:cs="Times New Roman"/>
          <w:color w:val="0070C0"/>
          <w:u w:color="0070C0"/>
        </w:rPr>
        <w:t xml:space="preserve">, fulfilling its oversight and evaluation role. In the years following the finalization of the jurisdictions’ Quality Assurance Program Plans and leading up to </w:t>
      </w:r>
      <w:r w:rsidR="00B754F7" w:rsidRPr="00425A33">
        <w:rPr>
          <w:rFonts w:ascii="Calibri" w:eastAsia="Times New Roman" w:hAnsi="Calibri" w:cs="Times New Roman"/>
          <w:color w:val="0070C0"/>
          <w:u w:color="0070C0"/>
        </w:rPr>
        <w:t>202</w:t>
      </w:r>
      <w:r w:rsidR="00B754F7">
        <w:rPr>
          <w:rFonts w:ascii="Calibri" w:eastAsia="Times New Roman" w:hAnsi="Calibri" w:cs="Times New Roman"/>
          <w:color w:val="0070C0"/>
          <w:u w:color="0070C0"/>
        </w:rPr>
        <w:t>2</w:t>
      </w:r>
      <w:r w:rsidR="00B754F7" w:rsidRPr="00425A33">
        <w:rPr>
          <w:rFonts w:ascii="Calibri" w:eastAsia="Times New Roman" w:hAnsi="Calibri" w:cs="Times New Roman"/>
          <w:color w:val="0070C0"/>
          <w:u w:color="0070C0"/>
        </w:rPr>
        <w:t xml:space="preserve"> </w:t>
      </w:r>
      <w:r w:rsidR="004F5A36" w:rsidRPr="00425A33">
        <w:rPr>
          <w:rFonts w:ascii="Calibri" w:eastAsia="Times New Roman" w:hAnsi="Calibri" w:cs="Times New Roman"/>
          <w:color w:val="0070C0"/>
          <w:u w:color="0070C0"/>
        </w:rPr>
        <w:t>Progress</w:t>
      </w:r>
      <w:r w:rsidRPr="00425A33">
        <w:rPr>
          <w:rFonts w:ascii="Calibri" w:eastAsia="Times New Roman" w:hAnsi="Calibri" w:cs="Times New Roman"/>
          <w:color w:val="0070C0"/>
          <w:u w:color="0070C0"/>
        </w:rPr>
        <w:t>, the Bay P</w:t>
      </w:r>
      <w:r w:rsidR="00F00DD6" w:rsidRPr="00425A33">
        <w:rPr>
          <w:rFonts w:ascii="Calibri" w:eastAsia="Times New Roman" w:hAnsi="Calibri" w:cs="Times New Roman"/>
          <w:color w:val="0070C0"/>
          <w:u w:color="0070C0"/>
        </w:rPr>
        <w:t xml:space="preserve">rogram </w:t>
      </w:r>
      <w:r w:rsidRPr="00425A33">
        <w:rPr>
          <w:rFonts w:ascii="Calibri" w:eastAsia="Times New Roman" w:hAnsi="Calibri" w:cs="Times New Roman"/>
          <w:color w:val="0070C0"/>
          <w:u w:color="0070C0"/>
        </w:rPr>
        <w:t xml:space="preserve">has evolved </w:t>
      </w:r>
      <w:r w:rsidR="00F708ED" w:rsidRPr="00425A33">
        <w:rPr>
          <w:rFonts w:ascii="Calibri" w:eastAsia="Times New Roman" w:hAnsi="Calibri" w:cs="Times New Roman"/>
          <w:color w:val="0070C0"/>
          <w:u w:color="0070C0"/>
        </w:rPr>
        <w:t xml:space="preserve">as </w:t>
      </w:r>
      <w:r w:rsidRPr="00425A33">
        <w:rPr>
          <w:rFonts w:ascii="Calibri" w:eastAsia="Times New Roman" w:hAnsi="Calibri" w:cs="Times New Roman"/>
          <w:color w:val="0070C0"/>
          <w:u w:color="0070C0"/>
        </w:rPr>
        <w:t xml:space="preserve">jurisdictions </w:t>
      </w:r>
      <w:r w:rsidR="00F708ED" w:rsidRPr="00425A33">
        <w:rPr>
          <w:rFonts w:ascii="Calibri" w:eastAsia="Times New Roman" w:hAnsi="Calibri" w:cs="Times New Roman"/>
          <w:color w:val="0070C0"/>
          <w:u w:color="0070C0"/>
        </w:rPr>
        <w:t>have continued to build and gr</w:t>
      </w:r>
      <w:r w:rsidR="004B3686" w:rsidRPr="00425A33">
        <w:rPr>
          <w:rFonts w:ascii="Calibri" w:eastAsia="Times New Roman" w:hAnsi="Calibri" w:cs="Times New Roman"/>
          <w:color w:val="0070C0"/>
          <w:u w:color="0070C0"/>
        </w:rPr>
        <w:t>o</w:t>
      </w:r>
      <w:r w:rsidR="00F708ED" w:rsidRPr="00425A33">
        <w:rPr>
          <w:rFonts w:ascii="Calibri" w:eastAsia="Times New Roman" w:hAnsi="Calibri" w:cs="Times New Roman"/>
          <w:color w:val="0070C0"/>
          <w:u w:color="0070C0"/>
        </w:rPr>
        <w:t xml:space="preserve">w </w:t>
      </w:r>
      <w:r w:rsidRPr="00425A33">
        <w:rPr>
          <w:rFonts w:ascii="Calibri" w:eastAsia="Times New Roman" w:hAnsi="Calibri" w:cs="Times New Roman"/>
          <w:color w:val="0070C0"/>
          <w:u w:color="0070C0"/>
        </w:rPr>
        <w:t>their verification programs</w:t>
      </w:r>
      <w:r w:rsidR="00F708ED" w:rsidRPr="00425A33">
        <w:rPr>
          <w:rFonts w:ascii="Calibri" w:eastAsia="Times New Roman" w:hAnsi="Calibri" w:cs="Times New Roman"/>
          <w:color w:val="0070C0"/>
          <w:u w:color="0070C0"/>
        </w:rPr>
        <w:t xml:space="preserve">.  </w:t>
      </w:r>
      <w:r w:rsidR="002C73A9" w:rsidRPr="00425A33">
        <w:rPr>
          <w:rFonts w:ascii="Calibri" w:eastAsia="Times New Roman" w:hAnsi="Calibri" w:cs="Times New Roman"/>
          <w:color w:val="0070C0"/>
          <w:u w:color="0070C0"/>
        </w:rPr>
        <w:t>EPA</w:t>
      </w:r>
      <w:r w:rsidRPr="00425A33">
        <w:rPr>
          <w:rFonts w:ascii="Calibri" w:eastAsia="Times New Roman" w:hAnsi="Calibri" w:cs="Times New Roman"/>
          <w:color w:val="0070C0"/>
          <w:u w:color="0070C0"/>
        </w:rPr>
        <w:t xml:space="preserve"> </w:t>
      </w:r>
      <w:r w:rsidR="00F708ED" w:rsidRPr="00425A33">
        <w:rPr>
          <w:rFonts w:ascii="Calibri" w:eastAsia="Times New Roman" w:hAnsi="Calibri" w:cs="Times New Roman"/>
          <w:color w:val="0070C0"/>
          <w:u w:color="0070C0"/>
        </w:rPr>
        <w:t>has continued</w:t>
      </w:r>
      <w:r w:rsidRPr="00425A33">
        <w:rPr>
          <w:rFonts w:ascii="Calibri" w:eastAsia="Times New Roman" w:hAnsi="Calibri" w:cs="Times New Roman"/>
          <w:color w:val="0070C0"/>
          <w:u w:color="0070C0"/>
        </w:rPr>
        <w:t xml:space="preserve"> </w:t>
      </w:r>
      <w:r w:rsidR="004B3686" w:rsidRPr="00425A33">
        <w:rPr>
          <w:rFonts w:ascii="Calibri" w:eastAsia="Times New Roman" w:hAnsi="Calibri" w:cs="Times New Roman"/>
          <w:color w:val="0070C0"/>
          <w:u w:color="0070C0"/>
        </w:rPr>
        <w:t xml:space="preserve">to </w:t>
      </w:r>
      <w:r w:rsidRPr="00425A33">
        <w:rPr>
          <w:rFonts w:ascii="Calibri" w:eastAsia="Times New Roman" w:hAnsi="Calibri" w:cs="Times New Roman"/>
          <w:color w:val="0070C0"/>
          <w:u w:color="0070C0"/>
        </w:rPr>
        <w:t>familiariz</w:t>
      </w:r>
      <w:r w:rsidR="00F708ED" w:rsidRPr="00425A33">
        <w:rPr>
          <w:rFonts w:ascii="Calibri" w:eastAsia="Times New Roman" w:hAnsi="Calibri" w:cs="Times New Roman"/>
          <w:color w:val="0070C0"/>
          <w:u w:color="0070C0"/>
        </w:rPr>
        <w:t>e</w:t>
      </w:r>
      <w:r w:rsidRPr="00425A33">
        <w:rPr>
          <w:rFonts w:ascii="Calibri" w:eastAsia="Times New Roman" w:hAnsi="Calibri" w:cs="Times New Roman"/>
          <w:color w:val="0070C0"/>
          <w:u w:color="0070C0"/>
        </w:rPr>
        <w:t xml:space="preserve"> itself with </w:t>
      </w:r>
      <w:r w:rsidR="00F708ED" w:rsidRPr="00425A33">
        <w:rPr>
          <w:rFonts w:ascii="Calibri" w:eastAsia="Times New Roman" w:hAnsi="Calibri" w:cs="Times New Roman"/>
          <w:color w:val="0070C0"/>
          <w:u w:color="0070C0"/>
        </w:rPr>
        <w:t xml:space="preserve">each </w:t>
      </w:r>
      <w:r w:rsidRPr="00425A33">
        <w:rPr>
          <w:rFonts w:ascii="Calibri" w:eastAsia="Times New Roman" w:hAnsi="Calibri" w:cs="Times New Roman"/>
          <w:color w:val="0070C0"/>
          <w:u w:color="0070C0"/>
        </w:rPr>
        <w:t xml:space="preserve">jurisdictions’ management actions and </w:t>
      </w:r>
      <w:r w:rsidR="004B3686" w:rsidRPr="00425A33">
        <w:rPr>
          <w:rFonts w:ascii="Calibri" w:eastAsia="Times New Roman" w:hAnsi="Calibri" w:cs="Times New Roman"/>
          <w:color w:val="0070C0"/>
          <w:u w:color="0070C0"/>
        </w:rPr>
        <w:t xml:space="preserve">be </w:t>
      </w:r>
      <w:r w:rsidRPr="00425A33">
        <w:rPr>
          <w:rFonts w:ascii="Calibri" w:eastAsia="Times New Roman" w:hAnsi="Calibri" w:cs="Times New Roman"/>
          <w:color w:val="0070C0"/>
          <w:u w:color="0070C0"/>
        </w:rPr>
        <w:t>prepar</w:t>
      </w:r>
      <w:r w:rsidR="00F708ED" w:rsidRPr="00425A33">
        <w:rPr>
          <w:rFonts w:ascii="Calibri" w:eastAsia="Times New Roman" w:hAnsi="Calibri" w:cs="Times New Roman"/>
          <w:color w:val="0070C0"/>
          <w:u w:color="0070C0"/>
        </w:rPr>
        <w:t>ed</w:t>
      </w:r>
      <w:r w:rsidRPr="00425A33">
        <w:rPr>
          <w:rFonts w:ascii="Calibri" w:eastAsia="Times New Roman" w:hAnsi="Calibri" w:cs="Times New Roman"/>
          <w:color w:val="0070C0"/>
          <w:u w:color="0070C0"/>
        </w:rPr>
        <w:t xml:space="preserve"> to fully carry out its verification </w:t>
      </w:r>
      <w:r w:rsidR="00F00DD6" w:rsidRPr="00425A33">
        <w:rPr>
          <w:rFonts w:ascii="Calibri" w:eastAsia="Times New Roman" w:hAnsi="Calibri" w:cs="Times New Roman"/>
          <w:color w:val="0070C0"/>
          <w:u w:color="0070C0"/>
        </w:rPr>
        <w:t xml:space="preserve">responsibilities </w:t>
      </w:r>
      <w:r w:rsidRPr="00425A33">
        <w:rPr>
          <w:rFonts w:ascii="Calibri" w:eastAsia="Times New Roman" w:hAnsi="Calibri" w:cs="Times New Roman"/>
          <w:color w:val="0070C0"/>
          <w:u w:color="0070C0"/>
        </w:rPr>
        <w:t xml:space="preserve">through </w:t>
      </w:r>
      <w:r w:rsidR="004F5A36" w:rsidRPr="00425A33">
        <w:rPr>
          <w:rFonts w:ascii="Calibri" w:eastAsia="Times New Roman" w:hAnsi="Calibri" w:cs="Times New Roman"/>
          <w:color w:val="0070C0"/>
          <w:u w:color="0070C0"/>
        </w:rPr>
        <w:t xml:space="preserve">conducting </w:t>
      </w:r>
      <w:r w:rsidRPr="00425A33">
        <w:rPr>
          <w:rFonts w:ascii="Calibri" w:eastAsia="Times New Roman" w:hAnsi="Calibri" w:cs="Times New Roman"/>
          <w:color w:val="0070C0"/>
          <w:u w:color="0070C0"/>
        </w:rPr>
        <w:t xml:space="preserve">annual evaluations that analyze implementation rates, new practice implementation, reported implementation dates and reported inspection dates.  </w:t>
      </w:r>
    </w:p>
    <w:p w14:paraId="745E7CFA" w14:textId="77777777" w:rsidR="004F5A36" w:rsidRPr="00425A33" w:rsidRDefault="004F5A36" w:rsidP="00ED4A2F">
      <w:pPr>
        <w:tabs>
          <w:tab w:val="left" w:pos="1545"/>
        </w:tabs>
        <w:ind w:left="540"/>
        <w:rPr>
          <w:rFonts w:ascii="Calibri" w:eastAsia="Times New Roman" w:hAnsi="Calibri" w:cs="Times New Roman"/>
          <w:color w:val="0070C0"/>
          <w:u w:color="0070C0"/>
        </w:rPr>
      </w:pPr>
    </w:p>
    <w:p w14:paraId="688D9B5E" w14:textId="6A936E14" w:rsidR="00693944" w:rsidRPr="00425A33" w:rsidRDefault="00705CB5" w:rsidP="00ED4A2F">
      <w:pPr>
        <w:tabs>
          <w:tab w:val="left" w:pos="1545"/>
        </w:tabs>
        <w:ind w:left="540"/>
        <w:rPr>
          <w:rFonts w:ascii="Calibri" w:eastAsia="Times New Roman" w:hAnsi="Calibri" w:cs="Times New Roman"/>
          <w:color w:val="0070C0"/>
          <w:u w:color="0070C0"/>
        </w:rPr>
      </w:pPr>
      <w:r w:rsidRPr="00425A33">
        <w:rPr>
          <w:rFonts w:ascii="Calibri" w:eastAsia="Times New Roman" w:hAnsi="Calibri" w:cs="Times New Roman"/>
          <w:color w:val="0070C0"/>
          <w:u w:color="0070C0"/>
        </w:rPr>
        <w:t>It</w:t>
      </w:r>
      <w:r w:rsidR="004F5A36" w:rsidRPr="00425A33">
        <w:rPr>
          <w:rFonts w:ascii="Calibri" w:eastAsia="Times New Roman" w:hAnsi="Calibri" w:cs="Times New Roman"/>
          <w:color w:val="0070C0"/>
          <w:u w:color="0070C0"/>
        </w:rPr>
        <w:t xml:space="preserve"> is important to recognize the level of effort on behalf of </w:t>
      </w:r>
      <w:r w:rsidRPr="00425A33">
        <w:rPr>
          <w:rFonts w:ascii="Calibri" w:eastAsia="Times New Roman" w:hAnsi="Calibri" w:cs="Times New Roman"/>
          <w:color w:val="0070C0"/>
          <w:u w:color="0070C0"/>
        </w:rPr>
        <w:t>all</w:t>
      </w:r>
      <w:r w:rsidR="004F5A36" w:rsidRPr="00425A33">
        <w:rPr>
          <w:rFonts w:ascii="Calibri" w:eastAsia="Times New Roman" w:hAnsi="Calibri" w:cs="Times New Roman"/>
          <w:color w:val="0070C0"/>
          <w:u w:color="0070C0"/>
        </w:rPr>
        <w:t xml:space="preserve"> jurisdictions who have invested heavily into their </w:t>
      </w:r>
      <w:r w:rsidR="002C73A9" w:rsidRPr="00425A33">
        <w:rPr>
          <w:rFonts w:ascii="Calibri" w:eastAsia="Times New Roman" w:hAnsi="Calibri" w:cs="Times New Roman"/>
          <w:color w:val="0070C0"/>
          <w:u w:color="0070C0"/>
        </w:rPr>
        <w:t xml:space="preserve">implementation and </w:t>
      </w:r>
      <w:r w:rsidR="004F5A36" w:rsidRPr="00425A33">
        <w:rPr>
          <w:rFonts w:ascii="Calibri" w:eastAsia="Times New Roman" w:hAnsi="Calibri" w:cs="Times New Roman"/>
          <w:color w:val="0070C0"/>
          <w:u w:color="0070C0"/>
        </w:rPr>
        <w:t xml:space="preserve">verification programs. In addition, </w:t>
      </w:r>
      <w:r w:rsidR="002C73A9" w:rsidRPr="00425A33">
        <w:rPr>
          <w:rFonts w:ascii="Calibri" w:eastAsia="Times New Roman" w:hAnsi="Calibri" w:cs="Times New Roman"/>
          <w:color w:val="0070C0"/>
          <w:u w:color="0070C0"/>
        </w:rPr>
        <w:t>EPA</w:t>
      </w:r>
      <w:r w:rsidR="004F5A36" w:rsidRPr="00425A33">
        <w:rPr>
          <w:rFonts w:ascii="Calibri" w:eastAsia="Times New Roman" w:hAnsi="Calibri" w:cs="Times New Roman"/>
          <w:color w:val="0070C0"/>
          <w:u w:color="0070C0"/>
        </w:rPr>
        <w:t xml:space="preserve"> is committed to integrity</w:t>
      </w:r>
      <w:r w:rsidR="006F303A" w:rsidRPr="00425A33">
        <w:rPr>
          <w:rFonts w:ascii="Calibri" w:eastAsia="Times New Roman" w:hAnsi="Calibri" w:cs="Times New Roman"/>
          <w:color w:val="0070C0"/>
          <w:u w:color="0070C0"/>
        </w:rPr>
        <w:t xml:space="preserve"> and</w:t>
      </w:r>
      <w:r w:rsidR="004F5A36" w:rsidRPr="00425A33">
        <w:rPr>
          <w:rFonts w:ascii="Calibri" w:eastAsia="Times New Roman" w:hAnsi="Calibri" w:cs="Times New Roman"/>
          <w:color w:val="0070C0"/>
          <w:u w:color="0070C0"/>
        </w:rPr>
        <w:t xml:space="preserve"> transparency </w:t>
      </w:r>
      <w:r w:rsidR="006F303A" w:rsidRPr="00425A33">
        <w:rPr>
          <w:rFonts w:ascii="Calibri" w:eastAsia="Times New Roman" w:hAnsi="Calibri" w:cs="Times New Roman"/>
          <w:color w:val="0070C0"/>
          <w:u w:color="0070C0"/>
        </w:rPr>
        <w:t>in</w:t>
      </w:r>
      <w:r w:rsidR="004F5A36" w:rsidRPr="00425A33">
        <w:rPr>
          <w:rFonts w:ascii="Calibri" w:eastAsia="Times New Roman" w:hAnsi="Calibri" w:cs="Times New Roman"/>
          <w:color w:val="0070C0"/>
          <w:u w:color="0070C0"/>
        </w:rPr>
        <w:t xml:space="preserve"> administering the Verification Framework established by the </w:t>
      </w:r>
      <w:r w:rsidR="00F00DD6" w:rsidRPr="00425A33">
        <w:rPr>
          <w:rFonts w:ascii="Calibri" w:eastAsia="Times New Roman" w:hAnsi="Calibri" w:cs="Times New Roman"/>
          <w:color w:val="0070C0"/>
          <w:u w:color="0070C0"/>
        </w:rPr>
        <w:t>P</w:t>
      </w:r>
      <w:r w:rsidR="004F5A36" w:rsidRPr="00425A33">
        <w:rPr>
          <w:rFonts w:ascii="Calibri" w:eastAsia="Times New Roman" w:hAnsi="Calibri" w:cs="Times New Roman"/>
          <w:color w:val="0070C0"/>
          <w:u w:color="0070C0"/>
        </w:rPr>
        <w:t xml:space="preserve">artnership in 2014. </w:t>
      </w:r>
      <w:r w:rsidR="00ED4A2F" w:rsidRPr="00425A33">
        <w:rPr>
          <w:rFonts w:ascii="Calibri" w:eastAsia="Times New Roman" w:hAnsi="Calibri" w:cs="Times New Roman"/>
          <w:color w:val="0070C0"/>
          <w:u w:color="0070C0"/>
        </w:rPr>
        <w:t xml:space="preserve"> </w:t>
      </w:r>
    </w:p>
    <w:p w14:paraId="499F6C78" w14:textId="77777777" w:rsidR="00755F95" w:rsidRPr="00425A33" w:rsidRDefault="00755F95" w:rsidP="004822F4">
      <w:pPr>
        <w:tabs>
          <w:tab w:val="left" w:pos="1545"/>
        </w:tabs>
        <w:ind w:left="540"/>
        <w:rPr>
          <w:rFonts w:ascii="Calibri" w:eastAsia="Times New Roman" w:hAnsi="Calibri" w:cs="Times New Roman"/>
          <w:color w:val="0070C0"/>
          <w:u w:color="0070C0"/>
        </w:rPr>
      </w:pPr>
    </w:p>
    <w:p w14:paraId="43F58B58" w14:textId="7BB558CA" w:rsidR="00693944" w:rsidRPr="00425A33" w:rsidRDefault="00693944" w:rsidP="00693944">
      <w:pPr>
        <w:ind w:left="540"/>
        <w:rPr>
          <w:rFonts w:ascii="Calibri" w:eastAsia="Times New Roman" w:hAnsi="Calibri" w:cs="Times New Roman"/>
          <w:u w:color="0070C0"/>
        </w:rPr>
      </w:pPr>
      <w:r w:rsidRPr="00425A33">
        <w:rPr>
          <w:rFonts w:ascii="Calibri" w:hAnsi="Calibri" w:cs="Calibri"/>
          <w:color w:val="0070C0"/>
          <w:u w:color="0070C0"/>
        </w:rPr>
        <w:t>Modeled Load Sources</w:t>
      </w:r>
    </w:p>
    <w:p w14:paraId="28EA642D" w14:textId="77777777" w:rsidR="00693944" w:rsidRPr="00425A33" w:rsidRDefault="00693944" w:rsidP="00BC1871">
      <w:pPr>
        <w:ind w:left="540"/>
        <w:rPr>
          <w:rFonts w:ascii="Calibri" w:hAnsi="Calibri"/>
          <w:color w:val="0070C0"/>
          <w:u w:color="0070C0"/>
        </w:rPr>
      </w:pPr>
    </w:p>
    <w:p w14:paraId="1E3AB339" w14:textId="3DEF85BC" w:rsidR="00BC1871" w:rsidRPr="00425A33" w:rsidRDefault="00631B48" w:rsidP="00BC1871">
      <w:pPr>
        <w:ind w:left="540"/>
        <w:rPr>
          <w:rFonts w:ascii="Calibri" w:hAnsi="Calibri"/>
          <w:color w:val="0070C0"/>
          <w:u w:color="0070C0"/>
        </w:rPr>
      </w:pPr>
      <w:r w:rsidRPr="00425A33">
        <w:rPr>
          <w:rFonts w:ascii="Calibri" w:hAnsi="Calibri"/>
          <w:color w:val="0070C0"/>
          <w:u w:color="0070C0"/>
        </w:rPr>
        <w:t xml:space="preserve">Loads to Bay were simulated using </w:t>
      </w:r>
      <w:r w:rsidR="00A512B1" w:rsidRPr="00425A33">
        <w:rPr>
          <w:rFonts w:ascii="Calibri" w:hAnsi="Calibri"/>
          <w:color w:val="0070C0"/>
          <w:u w:color="0070C0"/>
        </w:rPr>
        <w:t xml:space="preserve">the </w:t>
      </w:r>
      <w:r w:rsidRPr="00425A33">
        <w:rPr>
          <w:rFonts w:ascii="Calibri" w:hAnsi="Calibri"/>
          <w:color w:val="0070C0"/>
          <w:u w:color="0070C0"/>
        </w:rPr>
        <w:t xml:space="preserve">CBP </w:t>
      </w:r>
      <w:r w:rsidR="00805B60" w:rsidRPr="00425A33">
        <w:rPr>
          <w:rFonts w:ascii="Calibri" w:hAnsi="Calibri"/>
          <w:color w:val="0070C0"/>
          <w:u w:color="0070C0"/>
        </w:rPr>
        <w:t>Phase 6</w:t>
      </w:r>
      <w:r w:rsidRPr="00425A33">
        <w:rPr>
          <w:rFonts w:ascii="Calibri" w:hAnsi="Calibri"/>
          <w:color w:val="0070C0"/>
          <w:u w:color="0070C0"/>
        </w:rPr>
        <w:t xml:space="preserve"> Watershed Model</w:t>
      </w:r>
      <w:r w:rsidR="00805B60" w:rsidRPr="00425A33">
        <w:rPr>
          <w:rFonts w:ascii="Calibri" w:hAnsi="Calibri"/>
          <w:color w:val="0070C0"/>
          <w:u w:color="0070C0"/>
        </w:rPr>
        <w:t xml:space="preserve"> (CAST)</w:t>
      </w:r>
      <w:r w:rsidR="00A512B1" w:rsidRPr="00425A33">
        <w:rPr>
          <w:rFonts w:ascii="Calibri" w:hAnsi="Calibri"/>
          <w:color w:val="0070C0"/>
          <w:u w:color="0070C0"/>
        </w:rPr>
        <w:t>.  In addition to the load sources of agriculture, developed, wastewater, septic, and natural, atmospheric deposition is an explicitly modeled source of nitrogen</w:t>
      </w:r>
      <w:r w:rsidR="00775BFB" w:rsidRPr="00425A33">
        <w:rPr>
          <w:rFonts w:ascii="Calibri" w:hAnsi="Calibri"/>
          <w:color w:val="0070C0"/>
          <w:u w:color="0070C0"/>
        </w:rPr>
        <w:t xml:space="preserve">.  </w:t>
      </w:r>
      <w:r w:rsidRPr="00425A33">
        <w:rPr>
          <w:rFonts w:ascii="Calibri" w:hAnsi="Calibri"/>
          <w:color w:val="0070C0"/>
          <w:u w:color="0070C0"/>
        </w:rPr>
        <w:t xml:space="preserve">Atmospheric deposition </w:t>
      </w:r>
      <w:r w:rsidR="007C7388" w:rsidRPr="00425A33">
        <w:rPr>
          <w:rFonts w:ascii="Calibri" w:hAnsi="Calibri"/>
          <w:color w:val="0070C0"/>
          <w:u w:color="0070C0"/>
        </w:rPr>
        <w:t xml:space="preserve">is </w:t>
      </w:r>
      <w:r w:rsidRPr="00425A33">
        <w:rPr>
          <w:rFonts w:ascii="Calibri" w:hAnsi="Calibri"/>
          <w:color w:val="0070C0"/>
          <w:u w:color="0070C0"/>
        </w:rPr>
        <w:t>simulated using the Chesapeake Bay Airshed Model (a combination of a</w:t>
      </w:r>
      <w:r w:rsidR="00110EA7" w:rsidRPr="00425A33">
        <w:rPr>
          <w:rFonts w:ascii="Calibri" w:hAnsi="Calibri"/>
          <w:color w:val="0070C0"/>
          <w:u w:color="0070C0"/>
        </w:rPr>
        <w:t xml:space="preserve"> </w:t>
      </w:r>
      <w:r w:rsidRPr="00425A33">
        <w:rPr>
          <w:rFonts w:ascii="Calibri" w:hAnsi="Calibri"/>
          <w:color w:val="0070C0"/>
          <w:u w:color="0070C0"/>
        </w:rPr>
        <w:t>regression model of wet deposition and a continental-scale air quality model of North America called the CMAQ for estimates of dry deposition)</w:t>
      </w:r>
      <w:r w:rsidR="00BC1871" w:rsidRPr="00425A33">
        <w:rPr>
          <w:rFonts w:ascii="Calibri" w:hAnsi="Calibri"/>
          <w:color w:val="0070C0"/>
          <w:u w:color="0070C0"/>
        </w:rPr>
        <w:t xml:space="preserve">.  For information about the data and simulation of this source of nitrogen to the land and estuary, see the model documentation at </w:t>
      </w:r>
      <w:hyperlink r:id="rId41" w:history="1">
        <w:r w:rsidR="00BC1871" w:rsidRPr="00425A33">
          <w:rPr>
            <w:rStyle w:val="Hyperlink"/>
            <w:rFonts w:ascii="Calibri" w:hAnsi="Calibri"/>
            <w:color w:val="0070C0"/>
            <w:u w:color="0070C0"/>
          </w:rPr>
          <w:t>https://cast.chesapeakebay.net/Documentation/ModelDocumentation</w:t>
        </w:r>
      </w:hyperlink>
    </w:p>
    <w:p w14:paraId="20DF56C7" w14:textId="77777777" w:rsidR="00BC1871" w:rsidRPr="00425A33" w:rsidRDefault="00BC1871" w:rsidP="00BC1871">
      <w:pPr>
        <w:ind w:left="540"/>
        <w:rPr>
          <w:rFonts w:ascii="Calibri" w:hAnsi="Calibri"/>
          <w:color w:val="0070C0"/>
          <w:u w:color="0070C0"/>
        </w:rPr>
      </w:pPr>
      <w:r w:rsidRPr="00425A33">
        <w:rPr>
          <w:rFonts w:ascii="Calibri" w:hAnsi="Calibri"/>
          <w:color w:val="0070C0"/>
          <w:u w:color="0070C0"/>
        </w:rPr>
        <w:t xml:space="preserve">under the heading “Terrestrial Inputs”.  </w:t>
      </w:r>
    </w:p>
    <w:p w14:paraId="25F98551" w14:textId="77777777" w:rsidR="00BC1871" w:rsidRPr="00425A33" w:rsidRDefault="00BC1871" w:rsidP="00BC1871">
      <w:pPr>
        <w:ind w:left="540"/>
        <w:rPr>
          <w:rFonts w:ascii="Calibri" w:hAnsi="Calibri"/>
          <w:color w:val="0070C0"/>
          <w:u w:color="0070C0"/>
        </w:rPr>
      </w:pPr>
    </w:p>
    <w:p w14:paraId="543B5337" w14:textId="77777777" w:rsidR="00BC1871" w:rsidRPr="00425A33" w:rsidRDefault="00BC1871" w:rsidP="00BC1871">
      <w:pPr>
        <w:ind w:left="540"/>
        <w:rPr>
          <w:rFonts w:ascii="Calibri" w:hAnsi="Calibri"/>
          <w:color w:val="0070C0"/>
          <w:u w:color="0070C0"/>
        </w:rPr>
      </w:pPr>
      <w:r w:rsidRPr="00425A33">
        <w:rPr>
          <w:rFonts w:ascii="Calibri" w:hAnsi="Calibri"/>
          <w:color w:val="0070C0"/>
          <w:u w:color="0070C0"/>
        </w:rPr>
        <w:t>F</w:t>
      </w:r>
      <w:r w:rsidR="00FB00E1" w:rsidRPr="00425A33">
        <w:rPr>
          <w:rFonts w:ascii="Calibri" w:hAnsi="Calibri"/>
          <w:color w:val="0070C0"/>
          <w:u w:color="0070C0"/>
        </w:rPr>
        <w:t xml:space="preserve">or tracking toward the TMDL, each model scenario incorporates atmospheric deposition of </w:t>
      </w:r>
      <w:r w:rsidRPr="00425A33">
        <w:rPr>
          <w:rFonts w:ascii="Calibri" w:hAnsi="Calibri"/>
          <w:color w:val="0070C0"/>
          <w:u w:color="0070C0"/>
        </w:rPr>
        <w:t>n</w:t>
      </w:r>
      <w:r w:rsidR="00FB00E1" w:rsidRPr="00425A33">
        <w:rPr>
          <w:rFonts w:ascii="Calibri" w:hAnsi="Calibri"/>
          <w:color w:val="0070C0"/>
          <w:u w:color="0070C0"/>
        </w:rPr>
        <w:t xml:space="preserve">itrogen to all land and water surfaces in the Chesapeake Bay watershed, including direct deposition to the estuary.  This flux of </w:t>
      </w:r>
      <w:r w:rsidRPr="00425A33">
        <w:rPr>
          <w:rFonts w:ascii="Calibri" w:hAnsi="Calibri"/>
          <w:color w:val="0070C0"/>
          <w:u w:color="0070C0"/>
        </w:rPr>
        <w:t>n</w:t>
      </w:r>
      <w:r w:rsidR="00FB00E1" w:rsidRPr="00425A33">
        <w:rPr>
          <w:rFonts w:ascii="Calibri" w:hAnsi="Calibri"/>
          <w:color w:val="0070C0"/>
          <w:u w:color="0070C0"/>
        </w:rPr>
        <w:t xml:space="preserve">itrogen varies spatially but remains the same among scenarios </w:t>
      </w:r>
      <w:r w:rsidRPr="00425A33">
        <w:rPr>
          <w:rFonts w:ascii="Calibri" w:hAnsi="Calibri"/>
          <w:color w:val="0070C0"/>
          <w:u w:color="0070C0"/>
        </w:rPr>
        <w:t xml:space="preserve">for TMDL-related tracking toward goals </w:t>
      </w:r>
      <w:r w:rsidR="00FB00E1" w:rsidRPr="00425A33">
        <w:rPr>
          <w:rFonts w:ascii="Calibri" w:hAnsi="Calibri"/>
          <w:color w:val="0070C0"/>
          <w:u w:color="0070C0"/>
        </w:rPr>
        <w:t>– at forecasted levels estimating the benefits of emissions controls due to, for example, the Clean Air Act</w:t>
      </w:r>
      <w:r w:rsidRPr="00425A33">
        <w:rPr>
          <w:rFonts w:ascii="Calibri" w:hAnsi="Calibri"/>
          <w:color w:val="0070C0"/>
          <w:u w:color="0070C0"/>
        </w:rPr>
        <w:t xml:space="preserve">.  </w:t>
      </w:r>
    </w:p>
    <w:p w14:paraId="70206431" w14:textId="77777777" w:rsidR="00BC1871" w:rsidRPr="00425A33" w:rsidRDefault="00BC1871" w:rsidP="00BC1871">
      <w:pPr>
        <w:ind w:left="540"/>
        <w:rPr>
          <w:rFonts w:ascii="Calibri" w:hAnsi="Calibri"/>
          <w:color w:val="0070C0"/>
          <w:u w:color="0070C0"/>
        </w:rPr>
      </w:pPr>
    </w:p>
    <w:p w14:paraId="0251110E" w14:textId="777E93A2" w:rsidR="00775BFB" w:rsidRPr="00425A33" w:rsidRDefault="00631B48" w:rsidP="00BC1871">
      <w:pPr>
        <w:ind w:left="540"/>
        <w:rPr>
          <w:rFonts w:ascii="Calibri" w:hAnsi="Calibri"/>
          <w:color w:val="0070C0"/>
          <w:u w:color="0070C0"/>
        </w:rPr>
      </w:pPr>
      <w:r w:rsidRPr="00425A33">
        <w:rPr>
          <w:rFonts w:ascii="Calibri" w:hAnsi="Calibri"/>
          <w:color w:val="0070C0"/>
          <w:u w:color="0070C0"/>
        </w:rPr>
        <w:t>Atmospheric deposition to the watershed</w:t>
      </w:r>
      <w:r w:rsidR="00276AD6" w:rsidRPr="00425A33">
        <w:rPr>
          <w:rFonts w:ascii="Calibri" w:hAnsi="Calibri"/>
          <w:color w:val="0070C0"/>
          <w:u w:color="0070C0"/>
        </w:rPr>
        <w:t xml:space="preserve">, </w:t>
      </w:r>
      <w:r w:rsidRPr="00425A33">
        <w:rPr>
          <w:rFonts w:ascii="Calibri" w:hAnsi="Calibri"/>
          <w:color w:val="0070C0"/>
          <w:u w:color="0070C0"/>
        </w:rPr>
        <w:t>that is EPA's responsibility to reduce under the federal Clean Air Act</w:t>
      </w:r>
      <w:r w:rsidR="00276AD6" w:rsidRPr="00425A33">
        <w:rPr>
          <w:rFonts w:ascii="Calibri" w:hAnsi="Calibri"/>
          <w:color w:val="0070C0"/>
          <w:u w:color="0070C0"/>
        </w:rPr>
        <w:t xml:space="preserve">, </w:t>
      </w:r>
      <w:r w:rsidRPr="00425A33">
        <w:rPr>
          <w:rFonts w:ascii="Calibri" w:hAnsi="Calibri"/>
          <w:color w:val="0070C0"/>
          <w:u w:color="0070C0"/>
        </w:rPr>
        <w:t>is calculated by subtracting watershed loads</w:t>
      </w:r>
      <w:r w:rsidR="00775BFB" w:rsidRPr="00425A33">
        <w:rPr>
          <w:rFonts w:ascii="Calibri" w:hAnsi="Calibri"/>
          <w:color w:val="0070C0"/>
          <w:u w:color="0070C0"/>
        </w:rPr>
        <w:t xml:space="preserve"> for the progress year </w:t>
      </w:r>
      <w:r w:rsidRPr="00425A33">
        <w:rPr>
          <w:rFonts w:ascii="Calibri" w:hAnsi="Calibri"/>
          <w:color w:val="0070C0"/>
          <w:u w:color="0070C0"/>
        </w:rPr>
        <w:t xml:space="preserve">assuming that existing requirements under the Clean Air Act are fully implemented (known as “allocation air”) from watershed loads </w:t>
      </w:r>
      <w:r w:rsidR="00775BFB" w:rsidRPr="00425A33">
        <w:rPr>
          <w:rFonts w:ascii="Calibri" w:hAnsi="Calibri"/>
          <w:color w:val="0070C0"/>
          <w:u w:color="0070C0"/>
        </w:rPr>
        <w:t xml:space="preserve">with </w:t>
      </w:r>
      <w:r w:rsidRPr="00425A33">
        <w:rPr>
          <w:rFonts w:ascii="Calibri" w:hAnsi="Calibri"/>
          <w:color w:val="0070C0"/>
          <w:u w:color="0070C0"/>
        </w:rPr>
        <w:t xml:space="preserve">the actual atmospheric deposition that occurred in </w:t>
      </w:r>
      <w:r w:rsidR="00775BFB" w:rsidRPr="00425A33">
        <w:rPr>
          <w:rFonts w:ascii="Calibri" w:hAnsi="Calibri"/>
          <w:color w:val="0070C0"/>
          <w:u w:color="0070C0"/>
        </w:rPr>
        <w:t xml:space="preserve">the progress year.  </w:t>
      </w:r>
    </w:p>
    <w:p w14:paraId="229C133E" w14:textId="77777777" w:rsidR="00775BFB" w:rsidRPr="00425A33" w:rsidRDefault="00775BFB" w:rsidP="00110EA7">
      <w:pPr>
        <w:ind w:left="540"/>
        <w:rPr>
          <w:rFonts w:ascii="Calibri" w:hAnsi="Calibri"/>
          <w:color w:val="0070C0"/>
          <w:u w:color="0070C0"/>
        </w:rPr>
      </w:pPr>
    </w:p>
    <w:p w14:paraId="7666D02F" w14:textId="47585405" w:rsidR="00110EA7" w:rsidRPr="00425A33" w:rsidRDefault="00631B48" w:rsidP="00110EA7">
      <w:pPr>
        <w:ind w:left="540"/>
        <w:rPr>
          <w:rFonts w:ascii="Calibri" w:hAnsi="Calibri"/>
          <w:color w:val="0070C0"/>
          <w:u w:color="0070C0"/>
        </w:rPr>
      </w:pPr>
      <w:r w:rsidRPr="00425A33">
        <w:rPr>
          <w:rFonts w:ascii="Calibri" w:hAnsi="Calibri"/>
          <w:color w:val="0070C0"/>
          <w:u w:color="0070C0"/>
        </w:rPr>
        <w:t>Urban Runoff and Septic loads typically increase with development unless offset by BMPs due to growth in impervious surfaces, turf, the number of septic systems, and their associated loads</w:t>
      </w:r>
      <w:r w:rsidR="00110EA7" w:rsidRPr="00425A33">
        <w:rPr>
          <w:rFonts w:ascii="Calibri" w:hAnsi="Calibri"/>
          <w:color w:val="0070C0"/>
          <w:u w:color="0070C0"/>
        </w:rPr>
        <w:t xml:space="preserve">. </w:t>
      </w:r>
    </w:p>
    <w:p w14:paraId="76C6E181" w14:textId="77777777" w:rsidR="00110EA7" w:rsidRPr="00425A33" w:rsidRDefault="00110EA7" w:rsidP="00110EA7">
      <w:pPr>
        <w:ind w:left="540"/>
        <w:rPr>
          <w:rFonts w:ascii="Calibri" w:hAnsi="Calibri"/>
          <w:color w:val="0070C0"/>
          <w:u w:color="0070C0"/>
        </w:rPr>
      </w:pPr>
    </w:p>
    <w:p w14:paraId="3A1F741A" w14:textId="77777777" w:rsidR="00110EA7" w:rsidRPr="00425A33" w:rsidRDefault="00631B48" w:rsidP="00110EA7">
      <w:pPr>
        <w:ind w:left="540"/>
        <w:rPr>
          <w:rFonts w:ascii="Calibri" w:hAnsi="Calibri"/>
          <w:color w:val="0070C0"/>
          <w:u w:color="0070C0"/>
        </w:rPr>
      </w:pPr>
      <w:r w:rsidRPr="00425A33">
        <w:rPr>
          <w:rFonts w:ascii="Calibri" w:hAnsi="Calibri"/>
          <w:color w:val="0070C0"/>
          <w:u w:color="0070C0"/>
        </w:rPr>
        <w:t>Forest loads will increase due to buffer and tree plantings, but this change lowers total loads since less pollution comes from an acre of forest than from agricultural or urban lands</w:t>
      </w:r>
      <w:r w:rsidR="00110EA7" w:rsidRPr="00425A33">
        <w:rPr>
          <w:rFonts w:ascii="Calibri" w:hAnsi="Calibri"/>
          <w:color w:val="0070C0"/>
          <w:u w:color="0070C0"/>
        </w:rPr>
        <w:t xml:space="preserve">.  </w:t>
      </w:r>
    </w:p>
    <w:p w14:paraId="595C6F3A" w14:textId="77777777" w:rsidR="006A6389" w:rsidRPr="00425A33" w:rsidRDefault="006A6389" w:rsidP="006A6389">
      <w:pPr>
        <w:rPr>
          <w:rFonts w:ascii="Calibri" w:eastAsia="Times New Roman" w:hAnsi="Calibri" w:cs="Times New Roman"/>
          <w:u w:color="0070C0"/>
        </w:rPr>
      </w:pPr>
    </w:p>
    <w:p w14:paraId="4A23F2BD" w14:textId="081266B5" w:rsidR="006A6389" w:rsidRPr="00425A33" w:rsidRDefault="006A6389" w:rsidP="006A6389">
      <w:pPr>
        <w:ind w:left="540"/>
        <w:rPr>
          <w:rFonts w:ascii="Calibri" w:eastAsia="Times New Roman" w:hAnsi="Calibri" w:cs="Times New Roman"/>
          <w:u w:color="0070C0"/>
        </w:rPr>
      </w:pPr>
      <w:r w:rsidRPr="00425A33">
        <w:rPr>
          <w:rFonts w:ascii="Calibri" w:hAnsi="Calibri" w:cs="Calibri"/>
          <w:color w:val="0070C0"/>
          <w:u w:color="0070C0"/>
        </w:rPr>
        <w:t>Model Peer Review</w:t>
      </w:r>
    </w:p>
    <w:p w14:paraId="6520CB6B" w14:textId="77777777" w:rsidR="006A6389" w:rsidRPr="00425A33" w:rsidRDefault="006A6389" w:rsidP="00110EA7">
      <w:pPr>
        <w:ind w:left="540"/>
        <w:rPr>
          <w:rFonts w:ascii="Calibri" w:hAnsi="Calibri"/>
          <w:color w:val="0070C0"/>
          <w:u w:color="0070C0"/>
        </w:rPr>
      </w:pPr>
    </w:p>
    <w:p w14:paraId="5B88E193" w14:textId="5335B48C" w:rsidR="00110EA7" w:rsidRPr="00425A33" w:rsidRDefault="00631B48" w:rsidP="00110EA7">
      <w:pPr>
        <w:ind w:left="540"/>
        <w:rPr>
          <w:rFonts w:ascii="Calibri" w:eastAsia="Times New Roman" w:hAnsi="Calibri" w:cs="Times New Roman"/>
          <w:color w:val="0070C0"/>
          <w:u w:color="0070C0"/>
        </w:rPr>
      </w:pPr>
      <w:r w:rsidRPr="00425A33">
        <w:rPr>
          <w:rFonts w:ascii="Calibri" w:hAnsi="Calibri"/>
          <w:color w:val="0070C0"/>
          <w:u w:color="0070C0"/>
        </w:rPr>
        <w:t xml:space="preserve">Data and methods used in the CBP </w:t>
      </w:r>
      <w:r w:rsidR="00805B60" w:rsidRPr="00425A33">
        <w:rPr>
          <w:rFonts w:ascii="Calibri" w:hAnsi="Calibri"/>
          <w:color w:val="0070C0"/>
          <w:u w:color="0070C0"/>
        </w:rPr>
        <w:t xml:space="preserve">Phase </w:t>
      </w:r>
      <w:r w:rsidR="008F1CBC" w:rsidRPr="00425A33">
        <w:rPr>
          <w:rFonts w:ascii="Calibri" w:hAnsi="Calibri"/>
          <w:color w:val="0070C0"/>
          <w:u w:color="0070C0"/>
        </w:rPr>
        <w:t xml:space="preserve">6 </w:t>
      </w:r>
      <w:r w:rsidRPr="00425A33">
        <w:rPr>
          <w:rFonts w:ascii="Calibri" w:hAnsi="Calibri"/>
          <w:color w:val="0070C0"/>
          <w:u w:color="0070C0"/>
        </w:rPr>
        <w:t>Watershed Model</w:t>
      </w:r>
      <w:r w:rsidR="00805B60" w:rsidRPr="00425A33">
        <w:rPr>
          <w:rFonts w:ascii="Calibri" w:hAnsi="Calibri"/>
          <w:color w:val="0070C0"/>
          <w:u w:color="0070C0"/>
        </w:rPr>
        <w:t xml:space="preserve"> (CAST)</w:t>
      </w:r>
      <w:r w:rsidRPr="00425A33">
        <w:rPr>
          <w:rFonts w:ascii="Calibri" w:hAnsi="Calibri"/>
          <w:color w:val="0070C0"/>
          <w:u w:color="0070C0"/>
        </w:rPr>
        <w:t xml:space="preserve"> as well as the simulation itself and loading outputs are continually under external and internal review.  Internal review mostly involves the CBP Water Quality Goal Implementation Team and its workgroups; the Modeling Workgroup within the Scientific, Technical Assessment and Reporting (STAR) Team; and special task groups established particularly for peer review.  Scopes and purposes of these groups and their extensive considerations of the Watershed Model as a planning tool can be found at</w:t>
      </w:r>
      <w:r w:rsidR="004530BD" w:rsidRPr="00425A33">
        <w:rPr>
          <w:rFonts w:ascii="Calibri" w:hAnsi="Calibri"/>
          <w:color w:val="0070C0"/>
          <w:u w:color="0070C0"/>
        </w:rPr>
        <w:t>:</w:t>
      </w:r>
      <w:r w:rsidRPr="00425A33">
        <w:rPr>
          <w:rFonts w:ascii="Calibri" w:hAnsi="Calibri"/>
          <w:color w:val="0070C0"/>
          <w:u w:color="0070C0"/>
        </w:rPr>
        <w:t xml:space="preserve"> </w:t>
      </w:r>
      <w:hyperlink r:id="rId42" w:history="1">
        <w:r w:rsidR="00FB3937" w:rsidRPr="00425A33">
          <w:rPr>
            <w:rStyle w:val="Hyperlink"/>
            <w:rFonts w:ascii="Calibri" w:hAnsi="Calibri"/>
            <w:color w:val="0070C0"/>
            <w:u w:color="0070C0"/>
          </w:rPr>
          <w:t>http://www.chesapeakebay.net/groups/group/modeling_team</w:t>
        </w:r>
      </w:hyperlink>
      <w:r w:rsidR="00FB3937" w:rsidRPr="00425A33">
        <w:rPr>
          <w:rFonts w:ascii="Calibri" w:hAnsi="Calibri"/>
          <w:color w:val="0070C0"/>
          <w:u w:color="0070C0"/>
        </w:rPr>
        <w:t xml:space="preserve">. </w:t>
      </w:r>
    </w:p>
    <w:p w14:paraId="70C8D62A" w14:textId="77777777" w:rsidR="00110EA7" w:rsidRPr="00425A33" w:rsidRDefault="00110EA7" w:rsidP="00110EA7">
      <w:pPr>
        <w:ind w:left="540"/>
        <w:rPr>
          <w:rFonts w:ascii="Calibri" w:hAnsi="Calibri"/>
          <w:color w:val="0070C0"/>
          <w:u w:color="0070C0"/>
        </w:rPr>
      </w:pPr>
    </w:p>
    <w:p w14:paraId="11536345" w14:textId="36CDDD76" w:rsidR="00044C74" w:rsidRPr="00425A33" w:rsidRDefault="00631B48" w:rsidP="00044C74">
      <w:pPr>
        <w:ind w:left="540"/>
        <w:rPr>
          <w:rFonts w:ascii="Calibri" w:hAnsi="Calibri"/>
          <w:color w:val="0070C0"/>
          <w:u w:color="0070C0"/>
        </w:rPr>
      </w:pPr>
      <w:r w:rsidRPr="00425A33">
        <w:rPr>
          <w:rFonts w:ascii="Calibri" w:hAnsi="Calibri"/>
          <w:color w:val="0070C0"/>
          <w:u w:color="0070C0"/>
        </w:rPr>
        <w:t xml:space="preserve">An external </w:t>
      </w:r>
      <w:r w:rsidR="00805B60" w:rsidRPr="00425A33">
        <w:rPr>
          <w:rFonts w:ascii="Calibri" w:hAnsi="Calibri"/>
          <w:color w:val="0070C0"/>
          <w:u w:color="0070C0"/>
        </w:rPr>
        <w:t>panel</w:t>
      </w:r>
      <w:r w:rsidRPr="00425A33">
        <w:rPr>
          <w:rFonts w:ascii="Calibri" w:hAnsi="Calibri"/>
          <w:color w:val="0070C0"/>
          <w:u w:color="0070C0"/>
        </w:rPr>
        <w:t xml:space="preserve"> </w:t>
      </w:r>
      <w:r w:rsidR="00805B60" w:rsidRPr="00425A33">
        <w:rPr>
          <w:rFonts w:ascii="Calibri" w:hAnsi="Calibri"/>
          <w:color w:val="0070C0"/>
          <w:u w:color="0070C0"/>
        </w:rPr>
        <w:t>assembled by the Scientific and Technical Advisory Committee (STAC) reviewed the</w:t>
      </w:r>
      <w:r w:rsidR="001451A6" w:rsidRPr="00425A33">
        <w:rPr>
          <w:rFonts w:ascii="Calibri" w:hAnsi="Calibri"/>
          <w:color w:val="0070C0"/>
          <w:u w:color="0070C0"/>
        </w:rPr>
        <w:t xml:space="preserve"> </w:t>
      </w:r>
      <w:r w:rsidRPr="00425A33">
        <w:rPr>
          <w:rFonts w:ascii="Calibri" w:hAnsi="Calibri"/>
          <w:color w:val="0070C0"/>
          <w:u w:color="0070C0"/>
        </w:rPr>
        <w:t xml:space="preserve">Bay Program’s Phase </w:t>
      </w:r>
      <w:r w:rsidR="00805B60" w:rsidRPr="00425A33">
        <w:rPr>
          <w:rFonts w:ascii="Calibri" w:hAnsi="Calibri"/>
          <w:color w:val="0070C0"/>
          <w:u w:color="0070C0"/>
        </w:rPr>
        <w:t>6</w:t>
      </w:r>
      <w:r w:rsidRPr="00425A33">
        <w:rPr>
          <w:rFonts w:ascii="Calibri" w:hAnsi="Calibri"/>
          <w:color w:val="0070C0"/>
          <w:u w:color="0070C0"/>
        </w:rPr>
        <w:t xml:space="preserve"> Watershed Model </w:t>
      </w:r>
      <w:r w:rsidR="00805B60" w:rsidRPr="00425A33">
        <w:rPr>
          <w:rFonts w:ascii="Calibri" w:hAnsi="Calibri"/>
          <w:color w:val="0070C0"/>
          <w:u w:color="0070C0"/>
        </w:rPr>
        <w:t>(CAST)</w:t>
      </w:r>
      <w:r w:rsidRPr="00425A33">
        <w:rPr>
          <w:rFonts w:ascii="Calibri" w:hAnsi="Calibri"/>
          <w:color w:val="0070C0"/>
          <w:u w:color="0070C0"/>
        </w:rPr>
        <w:t xml:space="preserve"> was completed in September</w:t>
      </w:r>
      <w:r w:rsidR="001D000D" w:rsidRPr="00425A33">
        <w:rPr>
          <w:rFonts w:ascii="Calibri" w:hAnsi="Calibri"/>
          <w:color w:val="0070C0"/>
          <w:u w:color="0070C0"/>
        </w:rPr>
        <w:t xml:space="preserve">, </w:t>
      </w:r>
      <w:r w:rsidRPr="00425A33">
        <w:rPr>
          <w:rFonts w:ascii="Calibri" w:hAnsi="Calibri"/>
          <w:color w:val="0070C0"/>
          <w:u w:color="0070C0"/>
        </w:rPr>
        <w:t>20</w:t>
      </w:r>
      <w:r w:rsidR="00805B60" w:rsidRPr="00425A33">
        <w:rPr>
          <w:rFonts w:ascii="Calibri" w:hAnsi="Calibri"/>
          <w:color w:val="0070C0"/>
          <w:u w:color="0070C0"/>
        </w:rPr>
        <w:t>17</w:t>
      </w:r>
      <w:r w:rsidRPr="00425A33">
        <w:rPr>
          <w:rFonts w:ascii="Calibri" w:hAnsi="Calibri"/>
          <w:color w:val="0070C0"/>
          <w:u w:color="0070C0"/>
        </w:rPr>
        <w:t xml:space="preserve"> and can be found at</w:t>
      </w:r>
      <w:r w:rsidR="004530BD" w:rsidRPr="00425A33">
        <w:rPr>
          <w:rFonts w:ascii="Calibri" w:hAnsi="Calibri"/>
          <w:color w:val="0070C0"/>
          <w:u w:color="0070C0"/>
        </w:rPr>
        <w:t>:</w:t>
      </w:r>
      <w:r w:rsidR="00044C74" w:rsidRPr="00425A33">
        <w:rPr>
          <w:rFonts w:ascii="Calibri" w:hAnsi="Calibri"/>
          <w:color w:val="0070C0"/>
          <w:u w:color="0070C0"/>
        </w:rPr>
        <w:t xml:space="preserve"> </w:t>
      </w:r>
      <w:hyperlink r:id="rId43" w:history="1">
        <w:r w:rsidR="00044C74" w:rsidRPr="00425A33">
          <w:rPr>
            <w:rStyle w:val="Hyperlink"/>
            <w:rFonts w:ascii="Calibri" w:hAnsi="Calibri" w:cs="Calibri"/>
            <w:color w:val="0070C0"/>
            <w:u w:color="0070C0"/>
          </w:rPr>
          <w:t>http://www.chesapeake.org/pubs/379_Easton2017.pdf</w:t>
        </w:r>
      </w:hyperlink>
      <w:r w:rsidR="00044C74" w:rsidRPr="00425A33">
        <w:rPr>
          <w:rFonts w:ascii="Calibri" w:hAnsi="Calibri" w:cs="Calibri"/>
          <w:color w:val="0070C0"/>
          <w:u w:color="0070C0"/>
        </w:rPr>
        <w:t xml:space="preserve">  A</w:t>
      </w:r>
      <w:r w:rsidR="00884D17" w:rsidRPr="00425A33">
        <w:rPr>
          <w:rFonts w:ascii="Calibri" w:hAnsi="Calibri" w:cs="Calibri"/>
          <w:color w:val="0070C0"/>
          <w:u w:color="0070C0"/>
        </w:rPr>
        <w:t xml:space="preserve">nother more-specific </w:t>
      </w:r>
      <w:r w:rsidR="00044C74" w:rsidRPr="00425A33">
        <w:rPr>
          <w:rFonts w:ascii="Calibri" w:hAnsi="Calibri" w:cs="Calibri"/>
          <w:color w:val="0070C0"/>
          <w:u w:color="0070C0"/>
        </w:rPr>
        <w:t>STAC review titled</w:t>
      </w:r>
      <w:r w:rsidR="00044C74" w:rsidRPr="00425A33">
        <w:rPr>
          <w:rFonts w:ascii="Calibri" w:hAnsi="Calibri"/>
          <w:color w:val="0070C0"/>
          <w:u w:color="0070C0"/>
        </w:rPr>
        <w:t xml:space="preserve">, “Review of Nutrient Input Estimation for the Chesapeake Bay Watershed Model” is published at </w:t>
      </w:r>
      <w:hyperlink r:id="rId44" w:history="1">
        <w:r w:rsidR="00044C74" w:rsidRPr="00425A33">
          <w:rPr>
            <w:rStyle w:val="Hyperlink"/>
            <w:rFonts w:ascii="Calibri" w:hAnsi="Calibri"/>
            <w:color w:val="0070C0"/>
            <w:u w:color="0070C0"/>
          </w:rPr>
          <w:t>https://www.chesapeake.org/stac/document-library/scientific-and-technical-advisory-committee-review-of-nutrient-input-estimation-for-the-chesapeake-bay-watershed-model/</w:t>
        </w:r>
      </w:hyperlink>
    </w:p>
    <w:p w14:paraId="7B38DCD4" w14:textId="4CBC9B96" w:rsidR="004530BD" w:rsidRPr="00425A33" w:rsidRDefault="004530BD" w:rsidP="001D000D">
      <w:pPr>
        <w:ind w:left="540"/>
        <w:rPr>
          <w:rFonts w:ascii="Calibri" w:hAnsi="Calibri"/>
          <w:color w:val="0070C0"/>
          <w:u w:color="0070C0"/>
        </w:rPr>
      </w:pPr>
    </w:p>
    <w:p w14:paraId="217281B9" w14:textId="2D211BA1" w:rsidR="001D000D" w:rsidRPr="00425A33" w:rsidRDefault="001D000D" w:rsidP="00884D17">
      <w:pPr>
        <w:ind w:left="540"/>
        <w:rPr>
          <w:rFonts w:ascii="Calibri" w:eastAsia="Times New Roman" w:hAnsi="Calibri" w:cs="Times New Roman"/>
          <w:color w:val="0070C0"/>
          <w:u w:color="0070C0"/>
        </w:rPr>
      </w:pPr>
      <w:r w:rsidRPr="00425A33">
        <w:rPr>
          <w:rFonts w:ascii="Calibri" w:hAnsi="Calibri"/>
          <w:color w:val="0070C0"/>
          <w:u w:color="0070C0"/>
        </w:rPr>
        <w:t xml:space="preserve">Understanding </w:t>
      </w:r>
      <w:r w:rsidR="00A512B1" w:rsidRPr="00425A33">
        <w:rPr>
          <w:rFonts w:ascii="Calibri" w:hAnsi="Calibri"/>
          <w:color w:val="0070C0"/>
          <w:u w:color="0070C0"/>
        </w:rPr>
        <w:t>what the panel</w:t>
      </w:r>
      <w:r w:rsidR="00884D17" w:rsidRPr="00425A33">
        <w:rPr>
          <w:rFonts w:ascii="Calibri" w:hAnsi="Calibri"/>
          <w:color w:val="0070C0"/>
          <w:u w:color="0070C0"/>
        </w:rPr>
        <w:t>s</w:t>
      </w:r>
      <w:r w:rsidR="00A512B1" w:rsidRPr="00425A33">
        <w:rPr>
          <w:rFonts w:ascii="Calibri" w:hAnsi="Calibri"/>
          <w:color w:val="0070C0"/>
          <w:u w:color="0070C0"/>
        </w:rPr>
        <w:t xml:space="preserve"> w</w:t>
      </w:r>
      <w:r w:rsidR="00884D17" w:rsidRPr="00425A33">
        <w:rPr>
          <w:rFonts w:ascii="Calibri" w:hAnsi="Calibri"/>
          <w:color w:val="0070C0"/>
          <w:u w:color="0070C0"/>
        </w:rPr>
        <w:t>ere</w:t>
      </w:r>
      <w:r w:rsidR="00A512B1" w:rsidRPr="00425A33">
        <w:rPr>
          <w:rFonts w:ascii="Calibri" w:hAnsi="Calibri"/>
          <w:color w:val="0070C0"/>
          <w:u w:color="0070C0"/>
        </w:rPr>
        <w:t xml:space="preserve"> investigating and the </w:t>
      </w:r>
      <w:r w:rsidRPr="00425A33">
        <w:rPr>
          <w:rFonts w:ascii="Calibri" w:hAnsi="Calibri"/>
          <w:color w:val="0070C0"/>
          <w:u w:color="0070C0"/>
        </w:rPr>
        <w:t>findings of STAC’s report</w:t>
      </w:r>
      <w:r w:rsidR="00884D17" w:rsidRPr="00425A33">
        <w:rPr>
          <w:rFonts w:ascii="Calibri" w:hAnsi="Calibri"/>
          <w:color w:val="0070C0"/>
          <w:u w:color="0070C0"/>
        </w:rPr>
        <w:t>s</w:t>
      </w:r>
      <w:r w:rsidRPr="00425A33">
        <w:rPr>
          <w:rFonts w:ascii="Calibri" w:hAnsi="Calibri"/>
          <w:color w:val="0070C0"/>
          <w:u w:color="0070C0"/>
        </w:rPr>
        <w:t xml:space="preserve"> can provide a sense of the quality of the information in the indicator.  </w:t>
      </w:r>
      <w:r w:rsidR="00805B60" w:rsidRPr="00425A33">
        <w:rPr>
          <w:rFonts w:ascii="Calibri" w:hAnsi="Calibri"/>
          <w:color w:val="0070C0"/>
          <w:u w:color="0070C0"/>
        </w:rPr>
        <w:t xml:space="preserve">The </w:t>
      </w:r>
      <w:r w:rsidR="00884D17" w:rsidRPr="00425A33">
        <w:rPr>
          <w:rFonts w:ascii="Calibri" w:hAnsi="Calibri"/>
          <w:color w:val="0070C0"/>
          <w:u w:color="0070C0"/>
        </w:rPr>
        <w:t xml:space="preserve">larger </w:t>
      </w:r>
      <w:r w:rsidR="00805B60" w:rsidRPr="00425A33">
        <w:rPr>
          <w:rFonts w:ascii="Calibri" w:hAnsi="Calibri"/>
          <w:color w:val="0070C0"/>
          <w:u w:color="0070C0"/>
        </w:rPr>
        <w:t>STAC panel</w:t>
      </w:r>
      <w:r w:rsidR="00FB418C">
        <w:rPr>
          <w:rFonts w:ascii="Calibri" w:hAnsi="Calibri"/>
          <w:color w:val="0070C0"/>
          <w:u w:color="0070C0"/>
        </w:rPr>
        <w:t xml:space="preserve"> (Easton, 2017)</w:t>
      </w:r>
      <w:r w:rsidR="00805B60" w:rsidRPr="00425A33">
        <w:rPr>
          <w:rFonts w:ascii="Calibri" w:hAnsi="Calibri"/>
          <w:color w:val="0070C0"/>
          <w:u w:color="0070C0"/>
        </w:rPr>
        <w:t xml:space="preserve"> </w:t>
      </w:r>
      <w:r w:rsidR="00631B48" w:rsidRPr="00425A33">
        <w:rPr>
          <w:rFonts w:ascii="Calibri" w:hAnsi="Calibri"/>
          <w:color w:val="0070C0"/>
          <w:u w:color="0070C0"/>
        </w:rPr>
        <w:t>a</w:t>
      </w:r>
      <w:r w:rsidR="008F796B" w:rsidRPr="00425A33">
        <w:rPr>
          <w:rFonts w:ascii="Calibri" w:hAnsi="Calibri"/>
          <w:color w:val="0070C0"/>
          <w:u w:color="0070C0"/>
        </w:rPr>
        <w:t>ddressed the following review questions:</w:t>
      </w:r>
    </w:p>
    <w:p w14:paraId="1319AC6F" w14:textId="77777777" w:rsidR="00044C74" w:rsidRPr="00425A33" w:rsidRDefault="00044C74" w:rsidP="00884D17">
      <w:pPr>
        <w:rPr>
          <w:rFonts w:ascii="Calibri" w:eastAsia="Times New Roman" w:hAnsi="Calibri" w:cs="Times New Roman"/>
          <w:color w:val="0070C0"/>
          <w:u w:color="0070C0"/>
        </w:rPr>
      </w:pPr>
    </w:p>
    <w:p w14:paraId="2F9E5DAA" w14:textId="34F2F52B"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olor w:val="0070C0"/>
          <w:u w:color="0070C0"/>
        </w:rPr>
        <w:t xml:space="preserve">Please comment on the overall appropriateness of the approach taken in the Phase 6 structure of a deterministic hydrology and sediment transport management model combined with a nutrient model informed by multiple models and multiple lines of evidence. Please comment on the multiple model structure of the Phase 6 nutrient simulation particularly to its utility to watershed management in the Chesapeake </w:t>
      </w:r>
      <w:r w:rsidR="00705CB5" w:rsidRPr="00425A33">
        <w:rPr>
          <w:rFonts w:ascii="Calibri" w:hAnsi="Calibri"/>
          <w:color w:val="0070C0"/>
          <w:u w:color="0070C0"/>
        </w:rPr>
        <w:t>restoration.</w:t>
      </w:r>
      <w:r w:rsidRPr="00425A33">
        <w:rPr>
          <w:rFonts w:ascii="Calibri" w:hAnsi="Calibri"/>
          <w:color w:val="0070C0"/>
          <w:u w:color="0070C0"/>
        </w:rPr>
        <w:t xml:space="preserve"> How can the Phase 6 multiple model approach be improved going forward? </w:t>
      </w:r>
    </w:p>
    <w:p w14:paraId="55909739" w14:textId="77777777" w:rsidR="00110EA7" w:rsidRPr="00425A33" w:rsidRDefault="00110EA7" w:rsidP="00110EA7">
      <w:pPr>
        <w:pStyle w:val="ListParagraph"/>
        <w:ind w:left="900"/>
        <w:rPr>
          <w:rFonts w:ascii="Calibri" w:eastAsia="Times New Roman" w:hAnsi="Calibri" w:cs="Times New Roman"/>
          <w:color w:val="0070C0"/>
          <w:u w:color="0070C0"/>
        </w:rPr>
      </w:pPr>
    </w:p>
    <w:p w14:paraId="4B572ED4"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olor w:val="0070C0"/>
          <w:u w:color="0070C0"/>
        </w:rPr>
        <w:t>Please comment on the scientific rigor of the methods used for the average nutrient export rates</w:t>
      </w:r>
      <w:r w:rsidR="00110EA7" w:rsidRPr="00425A33">
        <w:rPr>
          <w:rFonts w:ascii="Calibri" w:hAnsi="Calibri"/>
          <w:color w:val="0070C0"/>
          <w:u w:color="0070C0"/>
        </w:rPr>
        <w:t xml:space="preserve">.  </w:t>
      </w:r>
    </w:p>
    <w:p w14:paraId="6AAC5959" w14:textId="77777777" w:rsidR="00110EA7" w:rsidRPr="00425A33" w:rsidRDefault="00110EA7" w:rsidP="00110EA7">
      <w:pPr>
        <w:pStyle w:val="ListParagraph"/>
        <w:rPr>
          <w:rFonts w:ascii="Calibri" w:hAnsi="Calibri" w:cs="Calibri"/>
          <w:color w:val="0070C0"/>
          <w:u w:color="0070C0"/>
        </w:rPr>
      </w:pPr>
    </w:p>
    <w:p w14:paraId="67D7D543"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How justified are the sensitivities of nutrient export from land uses to nutrient inputs, given the approach used and data available? Do the sensitivities to nutrient inputs derived from multiple models reflect our best understanding of the current condition of nutrient load processing and attenuation on the landscape? Is there any additional scientific information that should be included?</w:t>
      </w:r>
    </w:p>
    <w:p w14:paraId="5E1D5AE8" w14:textId="77777777" w:rsidR="00110EA7" w:rsidRPr="00425A33" w:rsidRDefault="00110EA7" w:rsidP="00110EA7">
      <w:pPr>
        <w:pStyle w:val="ListParagraph"/>
        <w:rPr>
          <w:rFonts w:ascii="Calibri" w:hAnsi="Calibri" w:cs="Calibri"/>
          <w:color w:val="0070C0"/>
          <w:u w:color="0070C0"/>
        </w:rPr>
      </w:pPr>
    </w:p>
    <w:p w14:paraId="487158C8"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Please comment on the scientific rigor of the methods used in the use of Spatially Referenced Regression On Watersheds (SPARROW) for land to water factors. Are they reasonably implemented? Is there any additional scientific information that should be included?</w:t>
      </w:r>
      <w:r w:rsidRPr="00425A33">
        <w:rPr>
          <w:rFonts w:ascii="Calibri" w:hAnsi="Calibri"/>
          <w:color w:val="0070C0"/>
          <w:u w:color="0070C0"/>
        </w:rPr>
        <w:t xml:space="preserve"> </w:t>
      </w:r>
    </w:p>
    <w:p w14:paraId="3F67CC4B" w14:textId="77777777" w:rsidR="00110EA7" w:rsidRPr="00425A33" w:rsidRDefault="00110EA7" w:rsidP="00110EA7">
      <w:pPr>
        <w:pStyle w:val="ListParagraph"/>
        <w:rPr>
          <w:rFonts w:ascii="Calibri" w:hAnsi="Calibri" w:cs="Calibri"/>
          <w:color w:val="0070C0"/>
          <w:u w:color="0070C0"/>
        </w:rPr>
      </w:pPr>
    </w:p>
    <w:p w14:paraId="707D59EC"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 xml:space="preserve">Please comment on the overall appropriateness of the methods used in the application of multiple methods to estimate stream-to-river factors for </w:t>
      </w:r>
      <w:proofErr w:type="gramStart"/>
      <w:r w:rsidRPr="00425A33">
        <w:rPr>
          <w:rFonts w:ascii="Calibri" w:hAnsi="Calibri" w:cs="Calibri"/>
          <w:color w:val="0070C0"/>
          <w:u w:color="0070C0"/>
        </w:rPr>
        <w:t>nutrients?</w:t>
      </w:r>
      <w:proofErr w:type="gramEnd"/>
      <w:r w:rsidRPr="00425A33">
        <w:rPr>
          <w:rFonts w:ascii="Calibri" w:hAnsi="Calibri" w:cs="Calibri"/>
          <w:color w:val="0070C0"/>
          <w:u w:color="0070C0"/>
        </w:rPr>
        <w:t xml:space="preserve"> Is there additional scientific information that should be included?</w:t>
      </w:r>
    </w:p>
    <w:p w14:paraId="13EFAF7E" w14:textId="77777777" w:rsidR="00110EA7" w:rsidRPr="00425A33" w:rsidRDefault="00110EA7" w:rsidP="00110EA7">
      <w:pPr>
        <w:pStyle w:val="ListParagraph"/>
        <w:rPr>
          <w:rFonts w:ascii="Calibri" w:hAnsi="Calibri" w:cs="Calibri"/>
          <w:color w:val="0070C0"/>
          <w:u w:color="0070C0"/>
        </w:rPr>
      </w:pPr>
    </w:p>
    <w:p w14:paraId="79A5BC73"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Please comment on the scientific appropriateness of the approach taken for Phase 6 lag times given the current state of information and understanding of groundwater and particulate processes. How can the structure and processes of nutrient lag time simulation on the land be improved in Phase 6 or future watershed model applications? Is the application of the Ranked Storage Selection (</w:t>
      </w:r>
      <w:proofErr w:type="spellStart"/>
      <w:r w:rsidRPr="00425A33">
        <w:rPr>
          <w:rFonts w:ascii="Calibri" w:hAnsi="Calibri" w:cs="Calibri"/>
          <w:color w:val="0070C0"/>
          <w:u w:color="0070C0"/>
        </w:rPr>
        <w:t>rSAS</w:t>
      </w:r>
      <w:proofErr w:type="spellEnd"/>
      <w:r w:rsidRPr="00425A33">
        <w:rPr>
          <w:rFonts w:ascii="Calibri" w:hAnsi="Calibri" w:cs="Calibri"/>
          <w:color w:val="0070C0"/>
          <w:u w:color="0070C0"/>
        </w:rPr>
        <w:t>) function for groundwater nitrate and Unit Nutrient Export Curves (UNEC) for all other nutrient species appropriate for the management questions?</w:t>
      </w:r>
      <w:r w:rsidRPr="00425A33" w:rsidDel="008F796B">
        <w:rPr>
          <w:rFonts w:ascii="Calibri" w:hAnsi="Calibri"/>
          <w:color w:val="0070C0"/>
          <w:u w:color="0070C0"/>
        </w:rPr>
        <w:t xml:space="preserve"> </w:t>
      </w:r>
    </w:p>
    <w:p w14:paraId="663B79F7" w14:textId="77777777" w:rsidR="00110EA7" w:rsidRPr="00425A33" w:rsidRDefault="00110EA7" w:rsidP="00110EA7">
      <w:pPr>
        <w:pStyle w:val="ListParagraph"/>
        <w:rPr>
          <w:rFonts w:ascii="Calibri" w:hAnsi="Calibri" w:cs="Calibri"/>
          <w:color w:val="0070C0"/>
          <w:u w:color="0070C0"/>
        </w:rPr>
      </w:pPr>
    </w:p>
    <w:p w14:paraId="1370652A" w14:textId="77777777"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Please comment on the scientific rigor of the methods used in the Phase 6 sediment simulation components using a detailed Revised Universal Soil Loss Equation 2 (RUSLE2), an interconnectivity metric, and the inclusion of sediment source/sink estimates from stream banks and flood plains.</w:t>
      </w:r>
      <w:r w:rsidRPr="00425A33">
        <w:rPr>
          <w:color w:val="0070C0"/>
          <w:u w:color="0070C0"/>
        </w:rPr>
        <w:t xml:space="preserve"> </w:t>
      </w:r>
    </w:p>
    <w:p w14:paraId="59E5C59D" w14:textId="77777777" w:rsidR="00110EA7" w:rsidRPr="00425A33" w:rsidRDefault="00110EA7" w:rsidP="00110EA7">
      <w:pPr>
        <w:pStyle w:val="ListParagraph"/>
        <w:rPr>
          <w:rFonts w:ascii="Calibri" w:hAnsi="Calibri" w:cs="Calibri"/>
          <w:color w:val="0070C0"/>
          <w:u w:color="0070C0"/>
        </w:rPr>
      </w:pPr>
    </w:p>
    <w:p w14:paraId="64889B23" w14:textId="6B1972C3" w:rsidR="00110EA7" w:rsidRPr="00425A33" w:rsidRDefault="008F796B"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Given the fine scale 1m x 1m land use data that’s used in Phase 6, what opportunities does this open to the CBP and scientific community in the next phase of watershed model development? What are the advantages in a distributed representation of hydrology, land cover, and sediment? Given the availability of nutrient inputs from Agricultural Censes at the county scale only</w:t>
      </w:r>
      <w:r w:rsidR="00983CE9" w:rsidRPr="00425A33">
        <w:rPr>
          <w:rFonts w:ascii="Calibri" w:hAnsi="Calibri" w:cs="Calibri"/>
          <w:color w:val="0070C0"/>
          <w:u w:color="0070C0"/>
        </w:rPr>
        <w:t>,</w:t>
      </w:r>
      <w:r w:rsidRPr="00425A33">
        <w:rPr>
          <w:rFonts w:ascii="Calibri" w:hAnsi="Calibri" w:cs="Calibri"/>
          <w:color w:val="0070C0"/>
          <w:u w:color="0070C0"/>
        </w:rPr>
        <w:t xml:space="preserve"> does a higher resolution of the watershed model make sense?</w:t>
      </w:r>
    </w:p>
    <w:p w14:paraId="67B48779" w14:textId="77777777" w:rsidR="00110EA7" w:rsidRPr="00425A33" w:rsidRDefault="00110EA7" w:rsidP="00110EA7">
      <w:pPr>
        <w:pStyle w:val="ListParagraph"/>
        <w:rPr>
          <w:rFonts w:ascii="Calibri" w:hAnsi="Calibri" w:cs="Calibri"/>
          <w:color w:val="0070C0"/>
          <w:u w:color="0070C0"/>
        </w:rPr>
      </w:pPr>
    </w:p>
    <w:p w14:paraId="5698E852" w14:textId="77777777" w:rsidR="00110EA7" w:rsidRPr="00425A33" w:rsidRDefault="00496724"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 xml:space="preserve">Better simulation of the deposition and scour processes in the reservoir reach of the Lower Susquehanna is an important feature of the Phase 6 Model. It is crucial to 2017 Midpoint Assessment decision making to be able to represent the net deposition of sediment, nitrogen, and phosphorus in this reach of the Susquehanna as fully as possible. Does the Phase 6 representation of the dynamics of the reservoir system rely on the best science available </w:t>
      </w:r>
      <w:proofErr w:type="gramStart"/>
      <w:r w:rsidRPr="00425A33">
        <w:rPr>
          <w:rFonts w:ascii="Calibri" w:hAnsi="Calibri" w:cs="Calibri"/>
          <w:color w:val="0070C0"/>
          <w:u w:color="0070C0"/>
        </w:rPr>
        <w:t>at this time</w:t>
      </w:r>
      <w:proofErr w:type="gramEnd"/>
      <w:r w:rsidRPr="00425A33">
        <w:rPr>
          <w:rFonts w:ascii="Calibri" w:hAnsi="Calibri" w:cs="Calibri"/>
          <w:color w:val="0070C0"/>
          <w:u w:color="0070C0"/>
        </w:rPr>
        <w:t>? Do the simulations approximately represent the observed changes in storage of sediment, nitrogen and phosphorus as seen in the historical record from the last few decades? How can the representation of Conowingo infill be improved going forward beyond the Phase 6 Model?</w:t>
      </w:r>
    </w:p>
    <w:p w14:paraId="431588DA" w14:textId="77777777" w:rsidR="00110EA7" w:rsidRPr="00425A33" w:rsidRDefault="00110EA7" w:rsidP="00110EA7">
      <w:pPr>
        <w:pStyle w:val="ListParagraph"/>
        <w:rPr>
          <w:rFonts w:ascii="Calibri" w:hAnsi="Calibri" w:cs="Calibri"/>
          <w:color w:val="0070C0"/>
          <w:u w:color="0070C0"/>
        </w:rPr>
      </w:pPr>
    </w:p>
    <w:p w14:paraId="124A99BD" w14:textId="77777777" w:rsidR="00110EA7" w:rsidRPr="00425A33" w:rsidRDefault="00496724"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Please comment on the scientific appropriateness of the methods used in the representation of climate change in watershed nutrient and sediment loads estimated for the 2025 and 2050 time periods</w:t>
      </w:r>
      <w:r w:rsidR="001451A6" w:rsidRPr="00425A33">
        <w:rPr>
          <w:rFonts w:ascii="Calibri" w:hAnsi="Calibri" w:cs="Calibri"/>
          <w:color w:val="0070C0"/>
          <w:u w:color="0070C0"/>
        </w:rPr>
        <w:t xml:space="preserve">.  </w:t>
      </w:r>
    </w:p>
    <w:p w14:paraId="52F8AEFE" w14:textId="77777777" w:rsidR="00110EA7" w:rsidRPr="00425A33" w:rsidRDefault="00110EA7" w:rsidP="00110EA7">
      <w:pPr>
        <w:pStyle w:val="ListParagraph"/>
        <w:rPr>
          <w:rFonts w:ascii="Calibri" w:hAnsi="Calibri" w:cs="Calibri"/>
          <w:color w:val="0070C0"/>
          <w:u w:color="0070C0"/>
        </w:rPr>
      </w:pPr>
    </w:p>
    <w:p w14:paraId="139CB2DA" w14:textId="77777777" w:rsidR="00110EA7" w:rsidRPr="00425A33" w:rsidRDefault="00C5663F" w:rsidP="004D27DD">
      <w:pPr>
        <w:pStyle w:val="ListParagraph"/>
        <w:numPr>
          <w:ilvl w:val="0"/>
          <w:numId w:val="19"/>
        </w:numPr>
        <w:rPr>
          <w:rFonts w:ascii="Calibri" w:eastAsia="Times New Roman" w:hAnsi="Calibri" w:cs="Times New Roman"/>
          <w:color w:val="0070C0"/>
          <w:u w:color="0070C0"/>
        </w:rPr>
      </w:pPr>
      <w:r w:rsidRPr="00425A33">
        <w:rPr>
          <w:rFonts w:ascii="Calibri" w:hAnsi="Calibri" w:cs="Calibri"/>
          <w:color w:val="0070C0"/>
          <w:u w:color="0070C0"/>
        </w:rPr>
        <w:t>For longer term CBP considerations, how can the overall approaches and procedures used in Phase 6 be improved and what alternative approaches and data gathering might you recommend?</w:t>
      </w:r>
    </w:p>
    <w:p w14:paraId="7D8615DB" w14:textId="77777777" w:rsidR="00110EA7" w:rsidRPr="00425A33" w:rsidRDefault="00110EA7" w:rsidP="00110EA7">
      <w:pPr>
        <w:pStyle w:val="ListParagraph"/>
        <w:rPr>
          <w:rFonts w:ascii="Calibri" w:hAnsi="Calibri" w:cs="Calibri"/>
          <w:color w:val="0070C0"/>
          <w:u w:color="0070C0"/>
        </w:rPr>
      </w:pPr>
    </w:p>
    <w:p w14:paraId="7F3C4B95" w14:textId="77777777" w:rsidR="00957ACF" w:rsidRPr="00425A33" w:rsidRDefault="00C5663F" w:rsidP="004D27DD">
      <w:pPr>
        <w:pStyle w:val="ListParagraph"/>
        <w:numPr>
          <w:ilvl w:val="0"/>
          <w:numId w:val="19"/>
        </w:numPr>
        <w:rPr>
          <w:rFonts w:ascii="Calibri" w:eastAsia="Times New Roman" w:hAnsi="Calibri" w:cs="Times New Roman"/>
          <w:color w:val="0070C0"/>
        </w:rPr>
      </w:pPr>
      <w:r w:rsidRPr="00425A33">
        <w:rPr>
          <w:rFonts w:ascii="Calibri" w:hAnsi="Calibri" w:cs="Calibri"/>
          <w:color w:val="0070C0"/>
          <w:u w:color="0070C0"/>
        </w:rPr>
        <w:t>Please comment on the Phase 6 documentation. Is it clear, well organized, concise, and complete (</w:t>
      </w:r>
      <w:proofErr w:type="gramStart"/>
      <w:r w:rsidRPr="00425A33">
        <w:rPr>
          <w:rFonts w:ascii="Calibri" w:hAnsi="Calibri" w:cs="Calibri"/>
          <w:color w:val="0070C0"/>
          <w:u w:color="0070C0"/>
        </w:rPr>
        <w:t>taking into account</w:t>
      </w:r>
      <w:proofErr w:type="gramEnd"/>
      <w:r w:rsidRPr="00425A33">
        <w:rPr>
          <w:rFonts w:ascii="Calibri" w:hAnsi="Calibri" w:cs="Calibri"/>
          <w:color w:val="0070C0"/>
          <w:u w:color="0070C0"/>
        </w:rPr>
        <w:t xml:space="preserve"> that it is the third Beta out of an expected four Beta version</w:t>
      </w:r>
      <w:r w:rsidRPr="00A512B1">
        <w:rPr>
          <w:rFonts w:ascii="Calibri" w:hAnsi="Calibri" w:cs="Calibri"/>
          <w:color w:val="0070C0"/>
        </w:rPr>
        <w:t xml:space="preserve">s and about six months ahead of final release)? </w:t>
      </w:r>
    </w:p>
    <w:p w14:paraId="3B9E82F2" w14:textId="77777777" w:rsidR="00957ACF" w:rsidRDefault="00957ACF" w:rsidP="00957ACF"/>
    <w:p w14:paraId="16FFF858" w14:textId="77777777" w:rsidR="00957ACF" w:rsidRDefault="00957ACF" w:rsidP="00957ACF"/>
    <w:p w14:paraId="3456102B" w14:textId="77777777" w:rsidR="00957ACF" w:rsidRPr="00D11FFF" w:rsidRDefault="00957ACF" w:rsidP="00957ACF">
      <w:r w:rsidRPr="00D11FFF">
        <w:rPr>
          <w:i/>
          <w:iCs/>
          <w:vertAlign w:val="superscript"/>
        </w:rPr>
        <w:t>1</w:t>
      </w:r>
      <w:r w:rsidRPr="00D11FFF">
        <w:rPr>
          <w:i/>
          <w:iCs/>
        </w:rPr>
        <w:t>Outlook:</w:t>
      </w:r>
      <w:r w:rsidRPr="00D11FFF">
        <w:t xml:space="preserve"> Outlook is the forecasted trajectory for whether the Chesapeake Bay Program is on course to achieving the outcome. An outcome's outlook may be on course, off course, uncertain, or completed. This information will be incorporated into the outcome's progress page. An outcome's course outlook is reviewed and updated during the outcome's Strategy Review System (SRS) Quarterly Progress Meeting in addition to when recent progress is assessed.</w:t>
      </w:r>
    </w:p>
    <w:p w14:paraId="64B703C8" w14:textId="77777777" w:rsidR="00957ACF" w:rsidRPr="00D11FFF" w:rsidRDefault="00957ACF" w:rsidP="00957ACF"/>
    <w:p w14:paraId="5C18F868" w14:textId="77777777" w:rsidR="00957ACF" w:rsidRPr="00D11FFF" w:rsidRDefault="00957ACF" w:rsidP="00957ACF">
      <w:r w:rsidRPr="00D11FFF">
        <w:rPr>
          <w:i/>
          <w:iCs/>
          <w:vertAlign w:val="superscript"/>
        </w:rPr>
        <w:t>2</w:t>
      </w:r>
      <w:r w:rsidRPr="00D11FFF">
        <w:rPr>
          <w:i/>
          <w:iCs/>
        </w:rPr>
        <w:t>Recent Progress:</w:t>
      </w:r>
      <w:r w:rsidRPr="00D11FFF">
        <w:t xml:space="preserve"> Recent Progress describes the change in the indicator based on the most recent data collected since the last reporting period. The recent progress icon will reflect this change as an increase, decrease, no change, or completed, depending upon this progress. This information will be discussed at the outcome's Strategy Review System (SRS) Quarterly Progress Meeting. </w:t>
      </w:r>
    </w:p>
    <w:p w14:paraId="7BD0DFBA" w14:textId="4B124578" w:rsidR="00631B48" w:rsidRPr="00957ACF" w:rsidRDefault="009F686E" w:rsidP="00425A33">
      <w:pPr>
        <w:rPr>
          <w:rFonts w:ascii="Calibri" w:eastAsia="Times New Roman" w:hAnsi="Calibri" w:cs="Times New Roman"/>
          <w:color w:val="0070C0"/>
        </w:rPr>
      </w:pPr>
      <w:hyperlink w:history="1"/>
    </w:p>
    <w:sectPr w:rsidR="00631B48" w:rsidRPr="00957ACF" w:rsidSect="00E81A73">
      <w:headerReference w:type="even" r:id="rId45"/>
      <w:headerReference w:type="default" r:id="rId46"/>
      <w:footerReference w:type="default" r:id="rId4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024D" w14:textId="77777777" w:rsidR="00253E2D" w:rsidRDefault="00253E2D">
      <w:r>
        <w:separator/>
      </w:r>
    </w:p>
  </w:endnote>
  <w:endnote w:type="continuationSeparator" w:id="0">
    <w:p w14:paraId="119E7F34" w14:textId="77777777" w:rsidR="00253E2D" w:rsidRDefault="00253E2D">
      <w:r>
        <w:continuationSeparator/>
      </w:r>
    </w:p>
  </w:endnote>
  <w:endnote w:type="continuationNotice" w:id="1">
    <w:p w14:paraId="1555F1C1" w14:textId="77777777" w:rsidR="00253E2D" w:rsidRDefault="00253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6780" w14:textId="58206EAE" w:rsidR="004353DD" w:rsidRDefault="004353DD" w:rsidP="00C63721">
    <w:pPr>
      <w:pStyle w:val="Footer"/>
      <w:tabs>
        <w:tab w:val="clear" w:pos="864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064F" w14:textId="77777777" w:rsidR="00253E2D" w:rsidRDefault="00253E2D">
      <w:r>
        <w:separator/>
      </w:r>
    </w:p>
  </w:footnote>
  <w:footnote w:type="continuationSeparator" w:id="0">
    <w:p w14:paraId="001E2B30" w14:textId="77777777" w:rsidR="00253E2D" w:rsidRDefault="00253E2D">
      <w:r>
        <w:continuationSeparator/>
      </w:r>
    </w:p>
  </w:footnote>
  <w:footnote w:type="continuationNotice" w:id="1">
    <w:p w14:paraId="585A120D" w14:textId="77777777" w:rsidR="00253E2D" w:rsidRDefault="0025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06EA" w14:textId="77777777" w:rsidR="004353DD" w:rsidRDefault="004353DD" w:rsidP="00C637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8A703" w14:textId="77777777" w:rsidR="004353DD" w:rsidRDefault="004353DD" w:rsidP="00C637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ABCE" w14:textId="2C0744CC" w:rsidR="004353DD" w:rsidRPr="00663974" w:rsidRDefault="004353DD" w:rsidP="00C63721">
    <w:pPr>
      <w:pStyle w:val="Header"/>
      <w:framePr w:wrap="around" w:vAnchor="text" w:hAnchor="margin" w:xAlign="right" w:y="1"/>
      <w:rPr>
        <w:rStyle w:val="PageNumber"/>
        <w:rFonts w:ascii="Calibri" w:hAnsi="Calibri"/>
      </w:rPr>
    </w:pPr>
    <w:r w:rsidRPr="00663974">
      <w:rPr>
        <w:rStyle w:val="PageNumber"/>
        <w:rFonts w:ascii="Calibri" w:hAnsi="Calibri"/>
      </w:rPr>
      <w:fldChar w:fldCharType="begin"/>
    </w:r>
    <w:r w:rsidRPr="00663974">
      <w:rPr>
        <w:rStyle w:val="PageNumber"/>
        <w:rFonts w:ascii="Calibri" w:hAnsi="Calibri"/>
      </w:rPr>
      <w:instrText xml:space="preserve">PAGE  </w:instrText>
    </w:r>
    <w:r w:rsidRPr="00663974">
      <w:rPr>
        <w:rStyle w:val="PageNumber"/>
        <w:rFonts w:ascii="Calibri" w:hAnsi="Calibri"/>
      </w:rPr>
      <w:fldChar w:fldCharType="separate"/>
    </w:r>
    <w:r>
      <w:rPr>
        <w:rStyle w:val="PageNumber"/>
        <w:rFonts w:ascii="Calibri" w:hAnsi="Calibri"/>
        <w:noProof/>
      </w:rPr>
      <w:t>6</w:t>
    </w:r>
    <w:r w:rsidRPr="00663974">
      <w:rPr>
        <w:rStyle w:val="PageNumber"/>
        <w:rFonts w:ascii="Calibri" w:hAnsi="Calibri"/>
      </w:rPr>
      <w:fldChar w:fldCharType="end"/>
    </w:r>
  </w:p>
  <w:p w14:paraId="1DA9A6E0" w14:textId="77777777" w:rsidR="004353DD" w:rsidRDefault="004353DD" w:rsidP="00C6372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FDF"/>
    <w:multiLevelType w:val="hybridMultilevel"/>
    <w:tmpl w:val="9398D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22B22AB"/>
    <w:multiLevelType w:val="hybridMultilevel"/>
    <w:tmpl w:val="6A2EF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CB0D00"/>
    <w:multiLevelType w:val="hybridMultilevel"/>
    <w:tmpl w:val="C1B6F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A866A2"/>
    <w:multiLevelType w:val="multilevel"/>
    <w:tmpl w:val="DF020E5A"/>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Symbol" w:hAnsi="Symbol" w:hint="default"/>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1B75089D"/>
    <w:multiLevelType w:val="hybridMultilevel"/>
    <w:tmpl w:val="25E0604A"/>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5" w15:restartNumberingAfterBreak="0">
    <w:nsid w:val="1C0A68AE"/>
    <w:multiLevelType w:val="multilevel"/>
    <w:tmpl w:val="5C92E36A"/>
    <w:lvl w:ilvl="0">
      <w:start w:val="1"/>
      <w:numFmt w:val="bullet"/>
      <w:lvlText w:val="•"/>
      <w:lvlJc w:val="left"/>
      <w:rPr>
        <w:color w:val="000000"/>
        <w:position w:val="-2"/>
      </w:rPr>
    </w:lvl>
    <w:lvl w:ilvl="1">
      <w:start w:val="1"/>
      <w:numFmt w:val="bullet"/>
      <w:lvlText w:val="•"/>
      <w:lvlJc w:val="left"/>
      <w:rPr>
        <w:color w:val="000000"/>
        <w:position w:val="-2"/>
      </w:rPr>
    </w:lvl>
    <w:lvl w:ilvl="2">
      <w:numFmt w:val="bullet"/>
      <w:lvlText w:val="•"/>
      <w:lvlJc w:val="left"/>
      <w:rPr>
        <w:color w:val="000000"/>
        <w:position w:val="-2"/>
      </w:rPr>
    </w:lvl>
    <w:lvl w:ilvl="3">
      <w:start w:val="1"/>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6" w15:restartNumberingAfterBreak="0">
    <w:nsid w:val="206029F0"/>
    <w:multiLevelType w:val="multilevel"/>
    <w:tmpl w:val="B2A8447C"/>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Symbol" w:hAnsi="Symbol" w:hint="default"/>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916"/>
        </w:tabs>
        <w:ind w:left="916" w:hanging="196"/>
      </w:pPr>
      <w:rPr>
        <w:rFonts w:ascii="Courier New" w:hAnsi="Courier New" w:cs="Courier New" w:hint="default"/>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219349FA"/>
    <w:multiLevelType w:val="multilevel"/>
    <w:tmpl w:val="BC12B634"/>
    <w:styleLink w:val="Lettered"/>
    <w:lvl w:ilvl="0">
      <w:start w:val="3"/>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8" w15:restartNumberingAfterBreak="0">
    <w:nsid w:val="23471BA1"/>
    <w:multiLevelType w:val="hybridMultilevel"/>
    <w:tmpl w:val="BD7CC02E"/>
    <w:lvl w:ilvl="0" w:tplc="FF4CA0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8C71D41"/>
    <w:multiLevelType w:val="hybridMultilevel"/>
    <w:tmpl w:val="127692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261527"/>
    <w:multiLevelType w:val="hybridMultilevel"/>
    <w:tmpl w:val="63B22C6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3ED10772"/>
    <w:multiLevelType w:val="hybridMultilevel"/>
    <w:tmpl w:val="8D5A43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F4B4D"/>
    <w:multiLevelType w:val="multilevel"/>
    <w:tmpl w:val="35EE72E4"/>
    <w:styleLink w:val="List0"/>
    <w:lvl w:ilvl="0">
      <w:start w:val="1"/>
      <w:numFmt w:val="decimal"/>
      <w:lvlText w:val="(%1)"/>
      <w:lvlJc w:val="left"/>
      <w:pPr>
        <w:tabs>
          <w:tab w:val="num" w:pos="393"/>
        </w:tabs>
        <w:ind w:left="393" w:hanging="393"/>
      </w:pPr>
      <w:rPr>
        <w:rFonts w:ascii="Calibri" w:eastAsia="Times New Roman" w:hAnsi="Calibri"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753"/>
        </w:tabs>
        <w:ind w:left="7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113"/>
        </w:tabs>
        <w:ind w:left="11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73"/>
        </w:tabs>
        <w:ind w:left="14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833"/>
        </w:tabs>
        <w:ind w:left="183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93"/>
        </w:tabs>
        <w:ind w:left="21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553"/>
        </w:tabs>
        <w:ind w:left="25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913"/>
        </w:tabs>
        <w:ind w:left="29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73"/>
        </w:tabs>
        <w:ind w:left="32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4A8B7B45"/>
    <w:multiLevelType w:val="hybridMultilevel"/>
    <w:tmpl w:val="8F60D0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310420E"/>
    <w:multiLevelType w:val="hybridMultilevel"/>
    <w:tmpl w:val="BDF608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53F0C83"/>
    <w:multiLevelType w:val="hybridMultilevel"/>
    <w:tmpl w:val="504A9BE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70820C8"/>
    <w:multiLevelType w:val="hybridMultilevel"/>
    <w:tmpl w:val="A3929F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B20627"/>
    <w:multiLevelType w:val="hybridMultilevel"/>
    <w:tmpl w:val="599ABC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AF5108B"/>
    <w:multiLevelType w:val="hybridMultilevel"/>
    <w:tmpl w:val="AB1CC75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F5A320F"/>
    <w:multiLevelType w:val="hybridMultilevel"/>
    <w:tmpl w:val="3482E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F66EA"/>
    <w:multiLevelType w:val="multilevel"/>
    <w:tmpl w:val="BC12B634"/>
    <w:lvl w:ilvl="0">
      <w:start w:val="3"/>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21" w15:restartNumberingAfterBreak="0">
    <w:nsid w:val="73637698"/>
    <w:multiLevelType w:val="hybridMultilevel"/>
    <w:tmpl w:val="C95699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4413F31"/>
    <w:multiLevelType w:val="hybridMultilevel"/>
    <w:tmpl w:val="1C70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B62D5"/>
    <w:multiLevelType w:val="multilevel"/>
    <w:tmpl w:val="AC640616"/>
    <w:styleLink w:val="Bullet"/>
    <w:lvl w:ilvl="0">
      <w:start w:val="1"/>
      <w:numFmt w:val="bullet"/>
      <w:lvlText w:val="•"/>
      <w:lvlJc w:val="left"/>
      <w:rPr>
        <w:color w:val="000000"/>
        <w:position w:val="-2"/>
      </w:rPr>
    </w:lvl>
    <w:lvl w:ilvl="1">
      <w:start w:val="1"/>
      <w:numFmt w:val="bullet"/>
      <w:lvlText w:val="•"/>
      <w:lvlJc w:val="left"/>
      <w:rPr>
        <w:color w:val="000000"/>
        <w:position w:val="-2"/>
      </w:rPr>
    </w:lvl>
    <w:lvl w:ilvl="2">
      <w:numFmt w:val="bullet"/>
      <w:lvlText w:val="•"/>
      <w:lvlJc w:val="left"/>
      <w:rPr>
        <w:color w:val="000000"/>
        <w:position w:val="-2"/>
      </w:rPr>
    </w:lvl>
    <w:lvl w:ilvl="3">
      <w:start w:val="1"/>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24" w15:restartNumberingAfterBreak="0">
    <w:nsid w:val="7EC513D5"/>
    <w:multiLevelType w:val="hybridMultilevel"/>
    <w:tmpl w:val="988CB9C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08783310">
    <w:abstractNumId w:val="12"/>
  </w:num>
  <w:num w:numId="2" w16cid:durableId="1381633252">
    <w:abstractNumId w:val="6"/>
  </w:num>
  <w:num w:numId="3" w16cid:durableId="717975306">
    <w:abstractNumId w:val="3"/>
  </w:num>
  <w:num w:numId="4" w16cid:durableId="504517733">
    <w:abstractNumId w:val="7"/>
    <w:lvlOverride w:ilvl="0">
      <w:lvl w:ilvl="0">
        <w:start w:val="3"/>
        <w:numFmt w:val="decimal"/>
        <w:lvlText w:val="(%1)"/>
        <w:lvlJc w:val="left"/>
        <w:rPr>
          <w:color w:val="000000"/>
          <w:position w:val="0"/>
        </w:rPr>
      </w:lvl>
    </w:lvlOverride>
    <w:lvlOverride w:ilvl="1">
      <w:lvl w:ilvl="1">
        <w:start w:val="1"/>
        <w:numFmt w:val="decimal"/>
        <w:lvlText w:val="(%2)"/>
        <w:lvlJc w:val="left"/>
        <w:rPr>
          <w:color w:val="000000"/>
          <w:position w:val="0"/>
        </w:rPr>
      </w:lvl>
    </w:lvlOverride>
    <w:lvlOverride w:ilvl="2">
      <w:lvl w:ilvl="2">
        <w:start w:val="1"/>
        <w:numFmt w:val="decimal"/>
        <w:lvlText w:val="(%3)"/>
        <w:lvlJc w:val="left"/>
        <w:rPr>
          <w:color w:val="000000"/>
          <w:position w:val="0"/>
        </w:rPr>
      </w:lvl>
    </w:lvlOverride>
    <w:lvlOverride w:ilvl="3">
      <w:lvl w:ilvl="3">
        <w:start w:val="1"/>
        <w:numFmt w:val="decimal"/>
        <w:lvlText w:val="(%4)"/>
        <w:lvlJc w:val="left"/>
        <w:rPr>
          <w:color w:val="000000"/>
          <w:position w:val="0"/>
        </w:rPr>
      </w:lvl>
    </w:lvlOverride>
    <w:lvlOverride w:ilvl="4">
      <w:lvl w:ilvl="4">
        <w:start w:val="1"/>
        <w:numFmt w:val="decimal"/>
        <w:lvlText w:val="(%5)"/>
        <w:lvlJc w:val="left"/>
        <w:rPr>
          <w:color w:val="000000"/>
          <w:position w:val="0"/>
        </w:rPr>
      </w:lvl>
    </w:lvlOverride>
    <w:lvlOverride w:ilvl="5">
      <w:lvl w:ilvl="5">
        <w:start w:val="1"/>
        <w:numFmt w:val="decimal"/>
        <w:lvlText w:val="(%6)"/>
        <w:lvlJc w:val="left"/>
        <w:rPr>
          <w:color w:val="000000"/>
          <w:position w:val="0"/>
        </w:rPr>
      </w:lvl>
    </w:lvlOverride>
    <w:lvlOverride w:ilvl="6">
      <w:lvl w:ilvl="6">
        <w:start w:val="1"/>
        <w:numFmt w:val="decimal"/>
        <w:lvlText w:val="(%7)"/>
        <w:lvlJc w:val="left"/>
        <w:rPr>
          <w:color w:val="000000"/>
          <w:position w:val="0"/>
        </w:rPr>
      </w:lvl>
    </w:lvlOverride>
    <w:lvlOverride w:ilvl="7">
      <w:lvl w:ilvl="7">
        <w:start w:val="1"/>
        <w:numFmt w:val="decimal"/>
        <w:lvlText w:val="(%8)"/>
        <w:lvlJc w:val="left"/>
        <w:rPr>
          <w:color w:val="000000"/>
          <w:position w:val="0"/>
        </w:rPr>
      </w:lvl>
    </w:lvlOverride>
    <w:lvlOverride w:ilvl="8">
      <w:lvl w:ilvl="8">
        <w:start w:val="1"/>
        <w:numFmt w:val="decimal"/>
        <w:lvlText w:val="(%9)"/>
        <w:lvlJc w:val="left"/>
        <w:rPr>
          <w:color w:val="000000"/>
          <w:position w:val="0"/>
        </w:rPr>
      </w:lvl>
    </w:lvlOverride>
  </w:num>
  <w:num w:numId="5" w16cid:durableId="655694704">
    <w:abstractNumId w:val="5"/>
  </w:num>
  <w:num w:numId="6" w16cid:durableId="846092110">
    <w:abstractNumId w:val="23"/>
  </w:num>
  <w:num w:numId="7" w16cid:durableId="1066296289">
    <w:abstractNumId w:val="16"/>
  </w:num>
  <w:num w:numId="8" w16cid:durableId="1669746702">
    <w:abstractNumId w:val="19"/>
  </w:num>
  <w:num w:numId="9" w16cid:durableId="2077169948">
    <w:abstractNumId w:val="9"/>
  </w:num>
  <w:num w:numId="10" w16cid:durableId="885917453">
    <w:abstractNumId w:val="21"/>
  </w:num>
  <w:num w:numId="11" w16cid:durableId="300503897">
    <w:abstractNumId w:val="4"/>
  </w:num>
  <w:num w:numId="12" w16cid:durableId="2008240349">
    <w:abstractNumId w:val="24"/>
  </w:num>
  <w:num w:numId="13" w16cid:durableId="154490787">
    <w:abstractNumId w:val="14"/>
  </w:num>
  <w:num w:numId="14" w16cid:durableId="876161165">
    <w:abstractNumId w:val="17"/>
  </w:num>
  <w:num w:numId="15" w16cid:durableId="1880585949">
    <w:abstractNumId w:val="13"/>
  </w:num>
  <w:num w:numId="16" w16cid:durableId="1879003496">
    <w:abstractNumId w:val="18"/>
  </w:num>
  <w:num w:numId="17" w16cid:durableId="1711225888">
    <w:abstractNumId w:val="11"/>
  </w:num>
  <w:num w:numId="18" w16cid:durableId="306977551">
    <w:abstractNumId w:val="7"/>
  </w:num>
  <w:num w:numId="19" w16cid:durableId="464347171">
    <w:abstractNumId w:val="15"/>
  </w:num>
  <w:num w:numId="20" w16cid:durableId="1233392307">
    <w:abstractNumId w:val="8"/>
  </w:num>
  <w:num w:numId="21" w16cid:durableId="756826151">
    <w:abstractNumId w:val="10"/>
  </w:num>
  <w:num w:numId="22" w16cid:durableId="183790393">
    <w:abstractNumId w:val="0"/>
  </w:num>
  <w:num w:numId="23" w16cid:durableId="755564597">
    <w:abstractNumId w:val="1"/>
  </w:num>
  <w:num w:numId="24" w16cid:durableId="432868185">
    <w:abstractNumId w:val="2"/>
  </w:num>
  <w:num w:numId="25" w16cid:durableId="1006638934">
    <w:abstractNumId w:val="22"/>
  </w:num>
  <w:num w:numId="26" w16cid:durableId="1574587859">
    <w:abstractNumId w:val="20"/>
  </w:num>
  <w:num w:numId="27" w16cid:durableId="465977835">
    <w:abstractNumId w:val="7"/>
    <w:lvlOverride w:ilvl="0">
      <w:lvl w:ilvl="0">
        <w:start w:val="3"/>
        <w:numFmt w:val="decimal"/>
        <w:lvlText w:val="(%1)"/>
        <w:lvlJc w:val="left"/>
        <w:rPr>
          <w:i w:val="0"/>
          <w:color w:val="000000"/>
          <w:position w:val="0"/>
        </w:rPr>
      </w:lvl>
    </w:lvlOverride>
  </w:num>
  <w:num w:numId="28" w16cid:durableId="65060117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31"/>
    <w:rsid w:val="00001C22"/>
    <w:rsid w:val="000052C5"/>
    <w:rsid w:val="0000681E"/>
    <w:rsid w:val="00007C50"/>
    <w:rsid w:val="00012E52"/>
    <w:rsid w:val="00012EA0"/>
    <w:rsid w:val="00016094"/>
    <w:rsid w:val="00016F82"/>
    <w:rsid w:val="00017DB3"/>
    <w:rsid w:val="000208CB"/>
    <w:rsid w:val="000210C1"/>
    <w:rsid w:val="000219F0"/>
    <w:rsid w:val="00023133"/>
    <w:rsid w:val="00024B60"/>
    <w:rsid w:val="00032ED0"/>
    <w:rsid w:val="0003346D"/>
    <w:rsid w:val="00034C1F"/>
    <w:rsid w:val="00034CB6"/>
    <w:rsid w:val="00034E3E"/>
    <w:rsid w:val="000361D8"/>
    <w:rsid w:val="00037A89"/>
    <w:rsid w:val="00040310"/>
    <w:rsid w:val="0004165B"/>
    <w:rsid w:val="000437D1"/>
    <w:rsid w:val="00043B15"/>
    <w:rsid w:val="00044C74"/>
    <w:rsid w:val="000456EF"/>
    <w:rsid w:val="000506D9"/>
    <w:rsid w:val="00051379"/>
    <w:rsid w:val="0005142F"/>
    <w:rsid w:val="000526E3"/>
    <w:rsid w:val="00060603"/>
    <w:rsid w:val="000633CC"/>
    <w:rsid w:val="00070B9D"/>
    <w:rsid w:val="00071245"/>
    <w:rsid w:val="00072779"/>
    <w:rsid w:val="0007388C"/>
    <w:rsid w:val="00074C15"/>
    <w:rsid w:val="00082FB4"/>
    <w:rsid w:val="00085C48"/>
    <w:rsid w:val="00095AF0"/>
    <w:rsid w:val="00097179"/>
    <w:rsid w:val="00097B91"/>
    <w:rsid w:val="000A6167"/>
    <w:rsid w:val="000A7275"/>
    <w:rsid w:val="000A7CFD"/>
    <w:rsid w:val="000B08DF"/>
    <w:rsid w:val="000B1DFE"/>
    <w:rsid w:val="000B1EE0"/>
    <w:rsid w:val="000B4D20"/>
    <w:rsid w:val="000C068A"/>
    <w:rsid w:val="000C2A98"/>
    <w:rsid w:val="000C4DD0"/>
    <w:rsid w:val="000C65ED"/>
    <w:rsid w:val="000D19ED"/>
    <w:rsid w:val="000D43B5"/>
    <w:rsid w:val="000D553E"/>
    <w:rsid w:val="000D6021"/>
    <w:rsid w:val="000D6034"/>
    <w:rsid w:val="000D6D1F"/>
    <w:rsid w:val="000E4B38"/>
    <w:rsid w:val="000E6D02"/>
    <w:rsid w:val="000E75AE"/>
    <w:rsid w:val="000F1606"/>
    <w:rsid w:val="000F7D69"/>
    <w:rsid w:val="001015A3"/>
    <w:rsid w:val="0010327C"/>
    <w:rsid w:val="00106295"/>
    <w:rsid w:val="00107AA4"/>
    <w:rsid w:val="00110656"/>
    <w:rsid w:val="00110EA7"/>
    <w:rsid w:val="00111ED3"/>
    <w:rsid w:val="001133B5"/>
    <w:rsid w:val="0011722A"/>
    <w:rsid w:val="001173C5"/>
    <w:rsid w:val="0011744B"/>
    <w:rsid w:val="0012707C"/>
    <w:rsid w:val="0012715F"/>
    <w:rsid w:val="001272C2"/>
    <w:rsid w:val="00130C20"/>
    <w:rsid w:val="00131D8D"/>
    <w:rsid w:val="001320B4"/>
    <w:rsid w:val="0013261C"/>
    <w:rsid w:val="00134D31"/>
    <w:rsid w:val="00134EA4"/>
    <w:rsid w:val="00136BEA"/>
    <w:rsid w:val="0014517F"/>
    <w:rsid w:val="001451A6"/>
    <w:rsid w:val="00145F40"/>
    <w:rsid w:val="00145FF7"/>
    <w:rsid w:val="001474E1"/>
    <w:rsid w:val="001533C1"/>
    <w:rsid w:val="001551D2"/>
    <w:rsid w:val="00160AD9"/>
    <w:rsid w:val="00163962"/>
    <w:rsid w:val="00172F8B"/>
    <w:rsid w:val="0017434E"/>
    <w:rsid w:val="00174DD9"/>
    <w:rsid w:val="00175A91"/>
    <w:rsid w:val="00180613"/>
    <w:rsid w:val="001809F5"/>
    <w:rsid w:val="00181508"/>
    <w:rsid w:val="001835D7"/>
    <w:rsid w:val="00183835"/>
    <w:rsid w:val="00183E22"/>
    <w:rsid w:val="00184B10"/>
    <w:rsid w:val="0018522B"/>
    <w:rsid w:val="0018756A"/>
    <w:rsid w:val="0019147A"/>
    <w:rsid w:val="001A1C0C"/>
    <w:rsid w:val="001A295E"/>
    <w:rsid w:val="001A4B4D"/>
    <w:rsid w:val="001A59FE"/>
    <w:rsid w:val="001A6B50"/>
    <w:rsid w:val="001A6B77"/>
    <w:rsid w:val="001B1962"/>
    <w:rsid w:val="001B249C"/>
    <w:rsid w:val="001B42B2"/>
    <w:rsid w:val="001B4334"/>
    <w:rsid w:val="001B466C"/>
    <w:rsid w:val="001C1DF5"/>
    <w:rsid w:val="001C371E"/>
    <w:rsid w:val="001C3760"/>
    <w:rsid w:val="001D000D"/>
    <w:rsid w:val="001D0979"/>
    <w:rsid w:val="001D0D4F"/>
    <w:rsid w:val="001D29B7"/>
    <w:rsid w:val="001D4BA2"/>
    <w:rsid w:val="001D571B"/>
    <w:rsid w:val="001D5D44"/>
    <w:rsid w:val="001E1DC3"/>
    <w:rsid w:val="001E212C"/>
    <w:rsid w:val="001E4A63"/>
    <w:rsid w:val="001E4A74"/>
    <w:rsid w:val="001E4E73"/>
    <w:rsid w:val="001E5C7B"/>
    <w:rsid w:val="001E7CB9"/>
    <w:rsid w:val="001F296D"/>
    <w:rsid w:val="001F3A1B"/>
    <w:rsid w:val="001F3FED"/>
    <w:rsid w:val="001F5512"/>
    <w:rsid w:val="001F717D"/>
    <w:rsid w:val="001F7D09"/>
    <w:rsid w:val="00200F11"/>
    <w:rsid w:val="00201B85"/>
    <w:rsid w:val="00207D91"/>
    <w:rsid w:val="00211A41"/>
    <w:rsid w:val="00220873"/>
    <w:rsid w:val="002418EF"/>
    <w:rsid w:val="00241E45"/>
    <w:rsid w:val="0024340E"/>
    <w:rsid w:val="00246AF9"/>
    <w:rsid w:val="00246CB7"/>
    <w:rsid w:val="00247040"/>
    <w:rsid w:val="0024746B"/>
    <w:rsid w:val="00250024"/>
    <w:rsid w:val="00252F49"/>
    <w:rsid w:val="00253E2D"/>
    <w:rsid w:val="002548B7"/>
    <w:rsid w:val="00257123"/>
    <w:rsid w:val="002621DA"/>
    <w:rsid w:val="00262BF1"/>
    <w:rsid w:val="002645C4"/>
    <w:rsid w:val="00266E80"/>
    <w:rsid w:val="00273E57"/>
    <w:rsid w:val="00276AD6"/>
    <w:rsid w:val="00276E0E"/>
    <w:rsid w:val="00280FC7"/>
    <w:rsid w:val="0028162E"/>
    <w:rsid w:val="00287B70"/>
    <w:rsid w:val="00292CF0"/>
    <w:rsid w:val="00297A22"/>
    <w:rsid w:val="002A2576"/>
    <w:rsid w:val="002A2A88"/>
    <w:rsid w:val="002A5522"/>
    <w:rsid w:val="002A58B5"/>
    <w:rsid w:val="002A6C3D"/>
    <w:rsid w:val="002B0B69"/>
    <w:rsid w:val="002B0EE1"/>
    <w:rsid w:val="002B5642"/>
    <w:rsid w:val="002C1574"/>
    <w:rsid w:val="002C2D15"/>
    <w:rsid w:val="002C3447"/>
    <w:rsid w:val="002C5B3E"/>
    <w:rsid w:val="002C73A9"/>
    <w:rsid w:val="002D187B"/>
    <w:rsid w:val="002D2D27"/>
    <w:rsid w:val="002D2D45"/>
    <w:rsid w:val="002D4A14"/>
    <w:rsid w:val="002D5379"/>
    <w:rsid w:val="002D56BB"/>
    <w:rsid w:val="002E1F82"/>
    <w:rsid w:val="002E3908"/>
    <w:rsid w:val="002E3B8C"/>
    <w:rsid w:val="002E7429"/>
    <w:rsid w:val="002F001A"/>
    <w:rsid w:val="002F06F7"/>
    <w:rsid w:val="002F1CCE"/>
    <w:rsid w:val="002F4D9B"/>
    <w:rsid w:val="003022F6"/>
    <w:rsid w:val="00302600"/>
    <w:rsid w:val="003028B6"/>
    <w:rsid w:val="003162FD"/>
    <w:rsid w:val="00320548"/>
    <w:rsid w:val="003216F2"/>
    <w:rsid w:val="0032517B"/>
    <w:rsid w:val="0033207C"/>
    <w:rsid w:val="00332480"/>
    <w:rsid w:val="00333030"/>
    <w:rsid w:val="00335F6E"/>
    <w:rsid w:val="003364BA"/>
    <w:rsid w:val="0033659C"/>
    <w:rsid w:val="00336806"/>
    <w:rsid w:val="003419F9"/>
    <w:rsid w:val="003428E9"/>
    <w:rsid w:val="00343B26"/>
    <w:rsid w:val="0034681E"/>
    <w:rsid w:val="00347F4E"/>
    <w:rsid w:val="00350503"/>
    <w:rsid w:val="00350C60"/>
    <w:rsid w:val="00351DFE"/>
    <w:rsid w:val="00352324"/>
    <w:rsid w:val="00352ADF"/>
    <w:rsid w:val="00356A78"/>
    <w:rsid w:val="00365235"/>
    <w:rsid w:val="00367499"/>
    <w:rsid w:val="00370E09"/>
    <w:rsid w:val="00371D91"/>
    <w:rsid w:val="0037580D"/>
    <w:rsid w:val="00376B5C"/>
    <w:rsid w:val="003818CB"/>
    <w:rsid w:val="003823F5"/>
    <w:rsid w:val="00392BB7"/>
    <w:rsid w:val="00392DA8"/>
    <w:rsid w:val="0039387F"/>
    <w:rsid w:val="003955B3"/>
    <w:rsid w:val="003A0BC2"/>
    <w:rsid w:val="003A16C8"/>
    <w:rsid w:val="003A2E05"/>
    <w:rsid w:val="003A713B"/>
    <w:rsid w:val="003B30DD"/>
    <w:rsid w:val="003B3983"/>
    <w:rsid w:val="003B7DEB"/>
    <w:rsid w:val="003C004F"/>
    <w:rsid w:val="003C55F1"/>
    <w:rsid w:val="003C642E"/>
    <w:rsid w:val="003C65C7"/>
    <w:rsid w:val="003C7224"/>
    <w:rsid w:val="003D02D9"/>
    <w:rsid w:val="003D30B5"/>
    <w:rsid w:val="003D3CDF"/>
    <w:rsid w:val="003D542B"/>
    <w:rsid w:val="003D6739"/>
    <w:rsid w:val="003E13B9"/>
    <w:rsid w:val="003E4584"/>
    <w:rsid w:val="003E480B"/>
    <w:rsid w:val="003F0BD9"/>
    <w:rsid w:val="003F5CDB"/>
    <w:rsid w:val="0040038D"/>
    <w:rsid w:val="00402224"/>
    <w:rsid w:val="00403CCB"/>
    <w:rsid w:val="00405224"/>
    <w:rsid w:val="00405295"/>
    <w:rsid w:val="00406546"/>
    <w:rsid w:val="00410F90"/>
    <w:rsid w:val="004113C3"/>
    <w:rsid w:val="004124A0"/>
    <w:rsid w:val="00413339"/>
    <w:rsid w:val="00414D17"/>
    <w:rsid w:val="004155F6"/>
    <w:rsid w:val="00416BD4"/>
    <w:rsid w:val="00420327"/>
    <w:rsid w:val="00420B8E"/>
    <w:rsid w:val="00424638"/>
    <w:rsid w:val="00425A33"/>
    <w:rsid w:val="00426A1A"/>
    <w:rsid w:val="00426C0A"/>
    <w:rsid w:val="00426EA3"/>
    <w:rsid w:val="00427770"/>
    <w:rsid w:val="00427F19"/>
    <w:rsid w:val="00430291"/>
    <w:rsid w:val="0043283A"/>
    <w:rsid w:val="004353DD"/>
    <w:rsid w:val="004377FE"/>
    <w:rsid w:val="004412A9"/>
    <w:rsid w:val="00441DCC"/>
    <w:rsid w:val="0044299E"/>
    <w:rsid w:val="00445AB3"/>
    <w:rsid w:val="00446C08"/>
    <w:rsid w:val="0044779B"/>
    <w:rsid w:val="004530BD"/>
    <w:rsid w:val="00453583"/>
    <w:rsid w:val="0046102B"/>
    <w:rsid w:val="00462AC5"/>
    <w:rsid w:val="00464D10"/>
    <w:rsid w:val="00467FF0"/>
    <w:rsid w:val="00472CF9"/>
    <w:rsid w:val="004740E7"/>
    <w:rsid w:val="004747D7"/>
    <w:rsid w:val="0047497D"/>
    <w:rsid w:val="004753B1"/>
    <w:rsid w:val="004753F4"/>
    <w:rsid w:val="00476D09"/>
    <w:rsid w:val="00476FE7"/>
    <w:rsid w:val="00477AB0"/>
    <w:rsid w:val="0048182E"/>
    <w:rsid w:val="004822F4"/>
    <w:rsid w:val="00482910"/>
    <w:rsid w:val="00486449"/>
    <w:rsid w:val="00490514"/>
    <w:rsid w:val="00495AF2"/>
    <w:rsid w:val="00496724"/>
    <w:rsid w:val="004A124B"/>
    <w:rsid w:val="004A1A07"/>
    <w:rsid w:val="004A3988"/>
    <w:rsid w:val="004A6921"/>
    <w:rsid w:val="004B3686"/>
    <w:rsid w:val="004B475E"/>
    <w:rsid w:val="004C1C37"/>
    <w:rsid w:val="004C2259"/>
    <w:rsid w:val="004C3110"/>
    <w:rsid w:val="004C3206"/>
    <w:rsid w:val="004C5733"/>
    <w:rsid w:val="004C674E"/>
    <w:rsid w:val="004C6B98"/>
    <w:rsid w:val="004C76E2"/>
    <w:rsid w:val="004C7F80"/>
    <w:rsid w:val="004D27DD"/>
    <w:rsid w:val="004D2C45"/>
    <w:rsid w:val="004D57D1"/>
    <w:rsid w:val="004D6281"/>
    <w:rsid w:val="004D79AF"/>
    <w:rsid w:val="004E0406"/>
    <w:rsid w:val="004E2262"/>
    <w:rsid w:val="004E3EEF"/>
    <w:rsid w:val="004E4535"/>
    <w:rsid w:val="004E6051"/>
    <w:rsid w:val="004E6C19"/>
    <w:rsid w:val="004F21A0"/>
    <w:rsid w:val="004F5A36"/>
    <w:rsid w:val="004F6922"/>
    <w:rsid w:val="004F6F08"/>
    <w:rsid w:val="004F7BAE"/>
    <w:rsid w:val="00504A3B"/>
    <w:rsid w:val="00504D35"/>
    <w:rsid w:val="00506560"/>
    <w:rsid w:val="00507346"/>
    <w:rsid w:val="00510EE2"/>
    <w:rsid w:val="0051403D"/>
    <w:rsid w:val="0051453B"/>
    <w:rsid w:val="00515005"/>
    <w:rsid w:val="005224A5"/>
    <w:rsid w:val="00524A96"/>
    <w:rsid w:val="00525784"/>
    <w:rsid w:val="005262BA"/>
    <w:rsid w:val="00532AC5"/>
    <w:rsid w:val="0053446C"/>
    <w:rsid w:val="00536AAB"/>
    <w:rsid w:val="0054169A"/>
    <w:rsid w:val="00541944"/>
    <w:rsid w:val="00542C39"/>
    <w:rsid w:val="00545A8C"/>
    <w:rsid w:val="0054605D"/>
    <w:rsid w:val="005470DF"/>
    <w:rsid w:val="005547F3"/>
    <w:rsid w:val="005664B9"/>
    <w:rsid w:val="00567FB8"/>
    <w:rsid w:val="0057100B"/>
    <w:rsid w:val="00572199"/>
    <w:rsid w:val="0057694C"/>
    <w:rsid w:val="00577779"/>
    <w:rsid w:val="00580610"/>
    <w:rsid w:val="00581E6B"/>
    <w:rsid w:val="00583889"/>
    <w:rsid w:val="005864E2"/>
    <w:rsid w:val="005874E2"/>
    <w:rsid w:val="00590259"/>
    <w:rsid w:val="0059106E"/>
    <w:rsid w:val="00595DC6"/>
    <w:rsid w:val="005A716A"/>
    <w:rsid w:val="005B26F8"/>
    <w:rsid w:val="005B2C9A"/>
    <w:rsid w:val="005B69BD"/>
    <w:rsid w:val="005B7730"/>
    <w:rsid w:val="005C2310"/>
    <w:rsid w:val="005C386E"/>
    <w:rsid w:val="005C3F00"/>
    <w:rsid w:val="005C4437"/>
    <w:rsid w:val="005D16CF"/>
    <w:rsid w:val="005E0AF4"/>
    <w:rsid w:val="005E293E"/>
    <w:rsid w:val="005E2A47"/>
    <w:rsid w:val="005E4636"/>
    <w:rsid w:val="005E4FB6"/>
    <w:rsid w:val="005F1975"/>
    <w:rsid w:val="005F2528"/>
    <w:rsid w:val="005F3A6F"/>
    <w:rsid w:val="005F3B98"/>
    <w:rsid w:val="005F4C15"/>
    <w:rsid w:val="0060093C"/>
    <w:rsid w:val="00600A32"/>
    <w:rsid w:val="0060241C"/>
    <w:rsid w:val="006028EF"/>
    <w:rsid w:val="00607F0B"/>
    <w:rsid w:val="00611B07"/>
    <w:rsid w:val="0061295D"/>
    <w:rsid w:val="00613F12"/>
    <w:rsid w:val="00615B0C"/>
    <w:rsid w:val="00617F14"/>
    <w:rsid w:val="00625700"/>
    <w:rsid w:val="00625A61"/>
    <w:rsid w:val="00627AAD"/>
    <w:rsid w:val="0063074F"/>
    <w:rsid w:val="00630B7E"/>
    <w:rsid w:val="006315D8"/>
    <w:rsid w:val="00631B48"/>
    <w:rsid w:val="006375FE"/>
    <w:rsid w:val="00641669"/>
    <w:rsid w:val="006423FF"/>
    <w:rsid w:val="00644F75"/>
    <w:rsid w:val="0064560D"/>
    <w:rsid w:val="006461A8"/>
    <w:rsid w:val="00654784"/>
    <w:rsid w:val="00655071"/>
    <w:rsid w:val="006559B4"/>
    <w:rsid w:val="006573BD"/>
    <w:rsid w:val="00660FC7"/>
    <w:rsid w:val="006630BA"/>
    <w:rsid w:val="00663974"/>
    <w:rsid w:val="0066496B"/>
    <w:rsid w:val="00666E3A"/>
    <w:rsid w:val="00672FB6"/>
    <w:rsid w:val="006824A5"/>
    <w:rsid w:val="00682BF8"/>
    <w:rsid w:val="00682F79"/>
    <w:rsid w:val="00683698"/>
    <w:rsid w:val="00685452"/>
    <w:rsid w:val="0068635C"/>
    <w:rsid w:val="00691A12"/>
    <w:rsid w:val="00693944"/>
    <w:rsid w:val="00694E9D"/>
    <w:rsid w:val="006956BC"/>
    <w:rsid w:val="006960A1"/>
    <w:rsid w:val="00696800"/>
    <w:rsid w:val="006A1439"/>
    <w:rsid w:val="006A1B6A"/>
    <w:rsid w:val="006A1BA9"/>
    <w:rsid w:val="006A248C"/>
    <w:rsid w:val="006A2B69"/>
    <w:rsid w:val="006A32CE"/>
    <w:rsid w:val="006A3DA5"/>
    <w:rsid w:val="006A4149"/>
    <w:rsid w:val="006A6389"/>
    <w:rsid w:val="006B0AE2"/>
    <w:rsid w:val="006B4E5F"/>
    <w:rsid w:val="006B654C"/>
    <w:rsid w:val="006C3DBF"/>
    <w:rsid w:val="006C4294"/>
    <w:rsid w:val="006C4AA2"/>
    <w:rsid w:val="006C5B14"/>
    <w:rsid w:val="006D30D0"/>
    <w:rsid w:val="006D3A4D"/>
    <w:rsid w:val="006D4CC8"/>
    <w:rsid w:val="006D6C42"/>
    <w:rsid w:val="006E006B"/>
    <w:rsid w:val="006E12D2"/>
    <w:rsid w:val="006E161D"/>
    <w:rsid w:val="006E1F19"/>
    <w:rsid w:val="006E2347"/>
    <w:rsid w:val="006E3596"/>
    <w:rsid w:val="006E465F"/>
    <w:rsid w:val="006E70BB"/>
    <w:rsid w:val="006F303A"/>
    <w:rsid w:val="006F6F03"/>
    <w:rsid w:val="00704138"/>
    <w:rsid w:val="00705012"/>
    <w:rsid w:val="00705CB5"/>
    <w:rsid w:val="00706F2B"/>
    <w:rsid w:val="0070788E"/>
    <w:rsid w:val="00711E91"/>
    <w:rsid w:val="00720516"/>
    <w:rsid w:val="00720741"/>
    <w:rsid w:val="007219A9"/>
    <w:rsid w:val="00721AD8"/>
    <w:rsid w:val="00722049"/>
    <w:rsid w:val="007313D0"/>
    <w:rsid w:val="00732BA8"/>
    <w:rsid w:val="00733A15"/>
    <w:rsid w:val="0073692D"/>
    <w:rsid w:val="0074066B"/>
    <w:rsid w:val="00740E27"/>
    <w:rsid w:val="00741AB3"/>
    <w:rsid w:val="0074304C"/>
    <w:rsid w:val="00743E3E"/>
    <w:rsid w:val="007448FC"/>
    <w:rsid w:val="00745C38"/>
    <w:rsid w:val="00746418"/>
    <w:rsid w:val="00753DA5"/>
    <w:rsid w:val="00754EEB"/>
    <w:rsid w:val="0075585A"/>
    <w:rsid w:val="00755F95"/>
    <w:rsid w:val="00756259"/>
    <w:rsid w:val="0076158C"/>
    <w:rsid w:val="0076223B"/>
    <w:rsid w:val="00762626"/>
    <w:rsid w:val="00767022"/>
    <w:rsid w:val="00767F8B"/>
    <w:rsid w:val="00770BF8"/>
    <w:rsid w:val="00771B43"/>
    <w:rsid w:val="00774173"/>
    <w:rsid w:val="00775BFB"/>
    <w:rsid w:val="00781B21"/>
    <w:rsid w:val="00783BB8"/>
    <w:rsid w:val="00785DD4"/>
    <w:rsid w:val="00786EAD"/>
    <w:rsid w:val="007935CB"/>
    <w:rsid w:val="0079763B"/>
    <w:rsid w:val="007A0587"/>
    <w:rsid w:val="007A2530"/>
    <w:rsid w:val="007B0755"/>
    <w:rsid w:val="007B0F65"/>
    <w:rsid w:val="007C36B8"/>
    <w:rsid w:val="007C3738"/>
    <w:rsid w:val="007C7388"/>
    <w:rsid w:val="007D0120"/>
    <w:rsid w:val="007D1B6B"/>
    <w:rsid w:val="007D1BC1"/>
    <w:rsid w:val="007D2C93"/>
    <w:rsid w:val="007D4708"/>
    <w:rsid w:val="007E20AB"/>
    <w:rsid w:val="007E220A"/>
    <w:rsid w:val="007E2E9E"/>
    <w:rsid w:val="007E3902"/>
    <w:rsid w:val="007E4453"/>
    <w:rsid w:val="007E4FDC"/>
    <w:rsid w:val="007F0282"/>
    <w:rsid w:val="007F2446"/>
    <w:rsid w:val="007F25E9"/>
    <w:rsid w:val="007F5F03"/>
    <w:rsid w:val="007F6A27"/>
    <w:rsid w:val="0080122D"/>
    <w:rsid w:val="00805B60"/>
    <w:rsid w:val="00806717"/>
    <w:rsid w:val="00806BD0"/>
    <w:rsid w:val="00811AB1"/>
    <w:rsid w:val="0082067F"/>
    <w:rsid w:val="00820E42"/>
    <w:rsid w:val="00824FEC"/>
    <w:rsid w:val="008261BD"/>
    <w:rsid w:val="008274FD"/>
    <w:rsid w:val="0083061C"/>
    <w:rsid w:val="008324D0"/>
    <w:rsid w:val="00832E05"/>
    <w:rsid w:val="008347D2"/>
    <w:rsid w:val="00840EDA"/>
    <w:rsid w:val="00843A3D"/>
    <w:rsid w:val="008448DB"/>
    <w:rsid w:val="00847B27"/>
    <w:rsid w:val="00847CFF"/>
    <w:rsid w:val="00852F94"/>
    <w:rsid w:val="00856F39"/>
    <w:rsid w:val="00857198"/>
    <w:rsid w:val="0086260F"/>
    <w:rsid w:val="00863672"/>
    <w:rsid w:val="00863CCB"/>
    <w:rsid w:val="00864067"/>
    <w:rsid w:val="008642AA"/>
    <w:rsid w:val="008648EA"/>
    <w:rsid w:val="008712B8"/>
    <w:rsid w:val="00872567"/>
    <w:rsid w:val="008736F7"/>
    <w:rsid w:val="008737D2"/>
    <w:rsid w:val="008752EF"/>
    <w:rsid w:val="008760FE"/>
    <w:rsid w:val="00877005"/>
    <w:rsid w:val="0088100F"/>
    <w:rsid w:val="00882A7B"/>
    <w:rsid w:val="00884D17"/>
    <w:rsid w:val="00892E74"/>
    <w:rsid w:val="00895427"/>
    <w:rsid w:val="008954A5"/>
    <w:rsid w:val="008A4464"/>
    <w:rsid w:val="008A63A5"/>
    <w:rsid w:val="008A6764"/>
    <w:rsid w:val="008B2A04"/>
    <w:rsid w:val="008B6967"/>
    <w:rsid w:val="008C00AB"/>
    <w:rsid w:val="008C2935"/>
    <w:rsid w:val="008C4685"/>
    <w:rsid w:val="008C4937"/>
    <w:rsid w:val="008C6835"/>
    <w:rsid w:val="008C7D23"/>
    <w:rsid w:val="008D058E"/>
    <w:rsid w:val="008D1096"/>
    <w:rsid w:val="008D11F0"/>
    <w:rsid w:val="008D28EF"/>
    <w:rsid w:val="008D2CCD"/>
    <w:rsid w:val="008D354F"/>
    <w:rsid w:val="008D5470"/>
    <w:rsid w:val="008D64D8"/>
    <w:rsid w:val="008D73F0"/>
    <w:rsid w:val="008D77EB"/>
    <w:rsid w:val="008E1CD8"/>
    <w:rsid w:val="008F011F"/>
    <w:rsid w:val="008F1CBC"/>
    <w:rsid w:val="008F2005"/>
    <w:rsid w:val="008F4C48"/>
    <w:rsid w:val="008F5B04"/>
    <w:rsid w:val="008F796B"/>
    <w:rsid w:val="00900192"/>
    <w:rsid w:val="009001BE"/>
    <w:rsid w:val="009012CB"/>
    <w:rsid w:val="00901CD0"/>
    <w:rsid w:val="00903119"/>
    <w:rsid w:val="00905994"/>
    <w:rsid w:val="00905B64"/>
    <w:rsid w:val="0090724A"/>
    <w:rsid w:val="009077E6"/>
    <w:rsid w:val="00907949"/>
    <w:rsid w:val="00910666"/>
    <w:rsid w:val="00912072"/>
    <w:rsid w:val="00915480"/>
    <w:rsid w:val="00924C57"/>
    <w:rsid w:val="009260BD"/>
    <w:rsid w:val="009279B5"/>
    <w:rsid w:val="009279F7"/>
    <w:rsid w:val="009313B2"/>
    <w:rsid w:val="00931521"/>
    <w:rsid w:val="00931FB0"/>
    <w:rsid w:val="00932AA1"/>
    <w:rsid w:val="00935681"/>
    <w:rsid w:val="00941753"/>
    <w:rsid w:val="00942479"/>
    <w:rsid w:val="00945615"/>
    <w:rsid w:val="00945F59"/>
    <w:rsid w:val="00950D4E"/>
    <w:rsid w:val="00951305"/>
    <w:rsid w:val="009534D4"/>
    <w:rsid w:val="009554F0"/>
    <w:rsid w:val="00957ACF"/>
    <w:rsid w:val="00960417"/>
    <w:rsid w:val="00967135"/>
    <w:rsid w:val="0097354C"/>
    <w:rsid w:val="0097787C"/>
    <w:rsid w:val="00980A87"/>
    <w:rsid w:val="00983CE9"/>
    <w:rsid w:val="0099331B"/>
    <w:rsid w:val="00993417"/>
    <w:rsid w:val="009936D7"/>
    <w:rsid w:val="00997266"/>
    <w:rsid w:val="009A2B60"/>
    <w:rsid w:val="009A3A77"/>
    <w:rsid w:val="009A62A4"/>
    <w:rsid w:val="009B3927"/>
    <w:rsid w:val="009B45AF"/>
    <w:rsid w:val="009B5808"/>
    <w:rsid w:val="009C091D"/>
    <w:rsid w:val="009C2960"/>
    <w:rsid w:val="009C2A50"/>
    <w:rsid w:val="009C42A9"/>
    <w:rsid w:val="009C4783"/>
    <w:rsid w:val="009C6858"/>
    <w:rsid w:val="009D3BCD"/>
    <w:rsid w:val="009D60DD"/>
    <w:rsid w:val="009D7654"/>
    <w:rsid w:val="009D76CC"/>
    <w:rsid w:val="009E23EC"/>
    <w:rsid w:val="009E5A12"/>
    <w:rsid w:val="009E6271"/>
    <w:rsid w:val="009E6BCB"/>
    <w:rsid w:val="009E7700"/>
    <w:rsid w:val="009F0285"/>
    <w:rsid w:val="009F36B3"/>
    <w:rsid w:val="009F381D"/>
    <w:rsid w:val="009F440B"/>
    <w:rsid w:val="009F686E"/>
    <w:rsid w:val="009F77D3"/>
    <w:rsid w:val="00A0298F"/>
    <w:rsid w:val="00A031FC"/>
    <w:rsid w:val="00A056C1"/>
    <w:rsid w:val="00A11069"/>
    <w:rsid w:val="00A13B29"/>
    <w:rsid w:val="00A13C72"/>
    <w:rsid w:val="00A1537F"/>
    <w:rsid w:val="00A179CA"/>
    <w:rsid w:val="00A2018E"/>
    <w:rsid w:val="00A270FA"/>
    <w:rsid w:val="00A312D4"/>
    <w:rsid w:val="00A314BC"/>
    <w:rsid w:val="00A316D2"/>
    <w:rsid w:val="00A3457B"/>
    <w:rsid w:val="00A34A99"/>
    <w:rsid w:val="00A34E5A"/>
    <w:rsid w:val="00A354F5"/>
    <w:rsid w:val="00A36E0E"/>
    <w:rsid w:val="00A4054F"/>
    <w:rsid w:val="00A42AC0"/>
    <w:rsid w:val="00A44584"/>
    <w:rsid w:val="00A44E05"/>
    <w:rsid w:val="00A46173"/>
    <w:rsid w:val="00A47ABD"/>
    <w:rsid w:val="00A508A8"/>
    <w:rsid w:val="00A50FE8"/>
    <w:rsid w:val="00A512B1"/>
    <w:rsid w:val="00A52B92"/>
    <w:rsid w:val="00A52FE6"/>
    <w:rsid w:val="00A534D5"/>
    <w:rsid w:val="00A54FB9"/>
    <w:rsid w:val="00A55425"/>
    <w:rsid w:val="00A55D75"/>
    <w:rsid w:val="00A57063"/>
    <w:rsid w:val="00A57816"/>
    <w:rsid w:val="00A737C0"/>
    <w:rsid w:val="00A74269"/>
    <w:rsid w:val="00A7463B"/>
    <w:rsid w:val="00A752EF"/>
    <w:rsid w:val="00A80DB7"/>
    <w:rsid w:val="00A85346"/>
    <w:rsid w:val="00A868C6"/>
    <w:rsid w:val="00A87227"/>
    <w:rsid w:val="00A87CA5"/>
    <w:rsid w:val="00A87E6B"/>
    <w:rsid w:val="00A87F9E"/>
    <w:rsid w:val="00A9382E"/>
    <w:rsid w:val="00A9521E"/>
    <w:rsid w:val="00A95EC3"/>
    <w:rsid w:val="00A95F96"/>
    <w:rsid w:val="00A9637A"/>
    <w:rsid w:val="00A96A79"/>
    <w:rsid w:val="00AA0422"/>
    <w:rsid w:val="00AA1A40"/>
    <w:rsid w:val="00AA3FB7"/>
    <w:rsid w:val="00AA70DB"/>
    <w:rsid w:val="00AA72BB"/>
    <w:rsid w:val="00AB1922"/>
    <w:rsid w:val="00AB1DDD"/>
    <w:rsid w:val="00AB540F"/>
    <w:rsid w:val="00AB7530"/>
    <w:rsid w:val="00AB7762"/>
    <w:rsid w:val="00AC0FB3"/>
    <w:rsid w:val="00AC3371"/>
    <w:rsid w:val="00AD4EC1"/>
    <w:rsid w:val="00AD605E"/>
    <w:rsid w:val="00AE222C"/>
    <w:rsid w:val="00AE28DF"/>
    <w:rsid w:val="00AE3096"/>
    <w:rsid w:val="00AF07B1"/>
    <w:rsid w:val="00AF30A8"/>
    <w:rsid w:val="00AF3EB7"/>
    <w:rsid w:val="00AF44CF"/>
    <w:rsid w:val="00AF48EE"/>
    <w:rsid w:val="00AF7513"/>
    <w:rsid w:val="00B010BD"/>
    <w:rsid w:val="00B01625"/>
    <w:rsid w:val="00B02426"/>
    <w:rsid w:val="00B05281"/>
    <w:rsid w:val="00B05F57"/>
    <w:rsid w:val="00B063B4"/>
    <w:rsid w:val="00B06567"/>
    <w:rsid w:val="00B14D20"/>
    <w:rsid w:val="00B15190"/>
    <w:rsid w:val="00B15B42"/>
    <w:rsid w:val="00B16909"/>
    <w:rsid w:val="00B17321"/>
    <w:rsid w:val="00B17B9B"/>
    <w:rsid w:val="00B22B85"/>
    <w:rsid w:val="00B24BBE"/>
    <w:rsid w:val="00B25F45"/>
    <w:rsid w:val="00B31825"/>
    <w:rsid w:val="00B35EF4"/>
    <w:rsid w:val="00B37436"/>
    <w:rsid w:val="00B41055"/>
    <w:rsid w:val="00B4229C"/>
    <w:rsid w:val="00B425F6"/>
    <w:rsid w:val="00B437FD"/>
    <w:rsid w:val="00B43FBE"/>
    <w:rsid w:val="00B55E17"/>
    <w:rsid w:val="00B573E0"/>
    <w:rsid w:val="00B60B19"/>
    <w:rsid w:val="00B60E4A"/>
    <w:rsid w:val="00B61FB3"/>
    <w:rsid w:val="00B62378"/>
    <w:rsid w:val="00B62BC7"/>
    <w:rsid w:val="00B63529"/>
    <w:rsid w:val="00B638CC"/>
    <w:rsid w:val="00B71A0B"/>
    <w:rsid w:val="00B72700"/>
    <w:rsid w:val="00B754F7"/>
    <w:rsid w:val="00B84887"/>
    <w:rsid w:val="00B87CC0"/>
    <w:rsid w:val="00B966D8"/>
    <w:rsid w:val="00BA0055"/>
    <w:rsid w:val="00BA0B2B"/>
    <w:rsid w:val="00BA1741"/>
    <w:rsid w:val="00BA4059"/>
    <w:rsid w:val="00BA5F58"/>
    <w:rsid w:val="00BB3665"/>
    <w:rsid w:val="00BB7F41"/>
    <w:rsid w:val="00BC1871"/>
    <w:rsid w:val="00BC2243"/>
    <w:rsid w:val="00BC37FE"/>
    <w:rsid w:val="00BD4266"/>
    <w:rsid w:val="00BD5C64"/>
    <w:rsid w:val="00BD6E02"/>
    <w:rsid w:val="00BD7422"/>
    <w:rsid w:val="00BE1333"/>
    <w:rsid w:val="00BF3072"/>
    <w:rsid w:val="00BF57C2"/>
    <w:rsid w:val="00C00125"/>
    <w:rsid w:val="00C0176F"/>
    <w:rsid w:val="00C042F0"/>
    <w:rsid w:val="00C06A37"/>
    <w:rsid w:val="00C156C7"/>
    <w:rsid w:val="00C20CEA"/>
    <w:rsid w:val="00C223BE"/>
    <w:rsid w:val="00C2522B"/>
    <w:rsid w:val="00C259CC"/>
    <w:rsid w:val="00C2726D"/>
    <w:rsid w:val="00C301E3"/>
    <w:rsid w:val="00C31D8A"/>
    <w:rsid w:val="00C32F7F"/>
    <w:rsid w:val="00C33CF2"/>
    <w:rsid w:val="00C346C5"/>
    <w:rsid w:val="00C350EE"/>
    <w:rsid w:val="00C36045"/>
    <w:rsid w:val="00C379F5"/>
    <w:rsid w:val="00C41749"/>
    <w:rsid w:val="00C45AF3"/>
    <w:rsid w:val="00C475AC"/>
    <w:rsid w:val="00C510B9"/>
    <w:rsid w:val="00C53985"/>
    <w:rsid w:val="00C55103"/>
    <w:rsid w:val="00C5663F"/>
    <w:rsid w:val="00C60B07"/>
    <w:rsid w:val="00C62284"/>
    <w:rsid w:val="00C630BA"/>
    <w:rsid w:val="00C63721"/>
    <w:rsid w:val="00C651DB"/>
    <w:rsid w:val="00C65E15"/>
    <w:rsid w:val="00C7007D"/>
    <w:rsid w:val="00C71B92"/>
    <w:rsid w:val="00C71CB9"/>
    <w:rsid w:val="00C73E2D"/>
    <w:rsid w:val="00C77AAA"/>
    <w:rsid w:val="00C77E0E"/>
    <w:rsid w:val="00C83F72"/>
    <w:rsid w:val="00C842BE"/>
    <w:rsid w:val="00C85D16"/>
    <w:rsid w:val="00C871C7"/>
    <w:rsid w:val="00C87CBE"/>
    <w:rsid w:val="00C95530"/>
    <w:rsid w:val="00C9697C"/>
    <w:rsid w:val="00CA2BAC"/>
    <w:rsid w:val="00CA41D2"/>
    <w:rsid w:val="00CA421F"/>
    <w:rsid w:val="00CA4A12"/>
    <w:rsid w:val="00CA68BF"/>
    <w:rsid w:val="00CA6A5D"/>
    <w:rsid w:val="00CA7A5C"/>
    <w:rsid w:val="00CB077F"/>
    <w:rsid w:val="00CB301C"/>
    <w:rsid w:val="00CB38F6"/>
    <w:rsid w:val="00CB5523"/>
    <w:rsid w:val="00CB5F74"/>
    <w:rsid w:val="00CB6043"/>
    <w:rsid w:val="00CB79FA"/>
    <w:rsid w:val="00CC1235"/>
    <w:rsid w:val="00CC23B6"/>
    <w:rsid w:val="00CC446E"/>
    <w:rsid w:val="00CC4E23"/>
    <w:rsid w:val="00CD2B7A"/>
    <w:rsid w:val="00CD6333"/>
    <w:rsid w:val="00CD77D3"/>
    <w:rsid w:val="00CE2C5A"/>
    <w:rsid w:val="00CE512A"/>
    <w:rsid w:val="00CE5792"/>
    <w:rsid w:val="00CE5E34"/>
    <w:rsid w:val="00CF5FDB"/>
    <w:rsid w:val="00CF6BD3"/>
    <w:rsid w:val="00D00E03"/>
    <w:rsid w:val="00D018CE"/>
    <w:rsid w:val="00D02920"/>
    <w:rsid w:val="00D02E31"/>
    <w:rsid w:val="00D03C36"/>
    <w:rsid w:val="00D04862"/>
    <w:rsid w:val="00D06A54"/>
    <w:rsid w:val="00D11FFF"/>
    <w:rsid w:val="00D23C5B"/>
    <w:rsid w:val="00D2687B"/>
    <w:rsid w:val="00D26EE4"/>
    <w:rsid w:val="00D3148E"/>
    <w:rsid w:val="00D34FC1"/>
    <w:rsid w:val="00D359AB"/>
    <w:rsid w:val="00D37B9A"/>
    <w:rsid w:val="00D40439"/>
    <w:rsid w:val="00D45602"/>
    <w:rsid w:val="00D45CA7"/>
    <w:rsid w:val="00D50EB4"/>
    <w:rsid w:val="00D5244D"/>
    <w:rsid w:val="00D52512"/>
    <w:rsid w:val="00D54A1F"/>
    <w:rsid w:val="00D559FC"/>
    <w:rsid w:val="00D63D6E"/>
    <w:rsid w:val="00D648B2"/>
    <w:rsid w:val="00D64B71"/>
    <w:rsid w:val="00D64FF9"/>
    <w:rsid w:val="00D65744"/>
    <w:rsid w:val="00D65DC9"/>
    <w:rsid w:val="00D71D70"/>
    <w:rsid w:val="00D745DA"/>
    <w:rsid w:val="00D81902"/>
    <w:rsid w:val="00D82D74"/>
    <w:rsid w:val="00D91D7D"/>
    <w:rsid w:val="00D954FD"/>
    <w:rsid w:val="00D96567"/>
    <w:rsid w:val="00D97B08"/>
    <w:rsid w:val="00D97D2D"/>
    <w:rsid w:val="00DA0CA7"/>
    <w:rsid w:val="00DA20CA"/>
    <w:rsid w:val="00DA47A8"/>
    <w:rsid w:val="00DA4806"/>
    <w:rsid w:val="00DB686E"/>
    <w:rsid w:val="00DB76C6"/>
    <w:rsid w:val="00DB76FF"/>
    <w:rsid w:val="00DB7E43"/>
    <w:rsid w:val="00DC2589"/>
    <w:rsid w:val="00DC3346"/>
    <w:rsid w:val="00DC7AAE"/>
    <w:rsid w:val="00DD22F8"/>
    <w:rsid w:val="00DD2BD6"/>
    <w:rsid w:val="00DD3487"/>
    <w:rsid w:val="00DD748C"/>
    <w:rsid w:val="00DD74AF"/>
    <w:rsid w:val="00DD784E"/>
    <w:rsid w:val="00DD7D73"/>
    <w:rsid w:val="00DE1228"/>
    <w:rsid w:val="00DE28E7"/>
    <w:rsid w:val="00DE3E5A"/>
    <w:rsid w:val="00DE4FBB"/>
    <w:rsid w:val="00DE6D9D"/>
    <w:rsid w:val="00DF0967"/>
    <w:rsid w:val="00DF139F"/>
    <w:rsid w:val="00DF3A3B"/>
    <w:rsid w:val="00DF42FD"/>
    <w:rsid w:val="00E011BB"/>
    <w:rsid w:val="00E017EE"/>
    <w:rsid w:val="00E01821"/>
    <w:rsid w:val="00E031CD"/>
    <w:rsid w:val="00E06972"/>
    <w:rsid w:val="00E10AD9"/>
    <w:rsid w:val="00E10DE0"/>
    <w:rsid w:val="00E20E51"/>
    <w:rsid w:val="00E217AA"/>
    <w:rsid w:val="00E22CDE"/>
    <w:rsid w:val="00E23173"/>
    <w:rsid w:val="00E24BF1"/>
    <w:rsid w:val="00E24DE0"/>
    <w:rsid w:val="00E2629D"/>
    <w:rsid w:val="00E266EF"/>
    <w:rsid w:val="00E26E99"/>
    <w:rsid w:val="00E2731B"/>
    <w:rsid w:val="00E276AC"/>
    <w:rsid w:val="00E2793F"/>
    <w:rsid w:val="00E30A16"/>
    <w:rsid w:val="00E33EE6"/>
    <w:rsid w:val="00E36EA2"/>
    <w:rsid w:val="00E42A30"/>
    <w:rsid w:val="00E50AED"/>
    <w:rsid w:val="00E50B28"/>
    <w:rsid w:val="00E5444C"/>
    <w:rsid w:val="00E54814"/>
    <w:rsid w:val="00E574B7"/>
    <w:rsid w:val="00E579E5"/>
    <w:rsid w:val="00E57FBA"/>
    <w:rsid w:val="00E60A37"/>
    <w:rsid w:val="00E6551E"/>
    <w:rsid w:val="00E655B6"/>
    <w:rsid w:val="00E67185"/>
    <w:rsid w:val="00E71663"/>
    <w:rsid w:val="00E73793"/>
    <w:rsid w:val="00E819BF"/>
    <w:rsid w:val="00E81A73"/>
    <w:rsid w:val="00E82141"/>
    <w:rsid w:val="00E85060"/>
    <w:rsid w:val="00E856E3"/>
    <w:rsid w:val="00E87B46"/>
    <w:rsid w:val="00E91475"/>
    <w:rsid w:val="00E920C5"/>
    <w:rsid w:val="00E95851"/>
    <w:rsid w:val="00E95D00"/>
    <w:rsid w:val="00E97199"/>
    <w:rsid w:val="00E97F8D"/>
    <w:rsid w:val="00EA008C"/>
    <w:rsid w:val="00EA6BA6"/>
    <w:rsid w:val="00EA6BE3"/>
    <w:rsid w:val="00EA7409"/>
    <w:rsid w:val="00EB1D05"/>
    <w:rsid w:val="00EB33D1"/>
    <w:rsid w:val="00EB59A9"/>
    <w:rsid w:val="00EB752F"/>
    <w:rsid w:val="00EC23CA"/>
    <w:rsid w:val="00EC2F91"/>
    <w:rsid w:val="00EC6F9E"/>
    <w:rsid w:val="00EC7A48"/>
    <w:rsid w:val="00ED0FBE"/>
    <w:rsid w:val="00ED1102"/>
    <w:rsid w:val="00ED2D39"/>
    <w:rsid w:val="00ED2DD5"/>
    <w:rsid w:val="00ED4A2F"/>
    <w:rsid w:val="00ED53C0"/>
    <w:rsid w:val="00ED5A3D"/>
    <w:rsid w:val="00ED6A80"/>
    <w:rsid w:val="00EE4246"/>
    <w:rsid w:val="00EE4759"/>
    <w:rsid w:val="00EE5B72"/>
    <w:rsid w:val="00EF12AD"/>
    <w:rsid w:val="00EF418E"/>
    <w:rsid w:val="00F00DD6"/>
    <w:rsid w:val="00F01F6C"/>
    <w:rsid w:val="00F022EA"/>
    <w:rsid w:val="00F065B3"/>
    <w:rsid w:val="00F1322E"/>
    <w:rsid w:val="00F14843"/>
    <w:rsid w:val="00F1759A"/>
    <w:rsid w:val="00F17B84"/>
    <w:rsid w:val="00F21B5A"/>
    <w:rsid w:val="00F221D2"/>
    <w:rsid w:val="00F2656E"/>
    <w:rsid w:val="00F30266"/>
    <w:rsid w:val="00F31012"/>
    <w:rsid w:val="00F37C68"/>
    <w:rsid w:val="00F406F1"/>
    <w:rsid w:val="00F43296"/>
    <w:rsid w:val="00F47935"/>
    <w:rsid w:val="00F62754"/>
    <w:rsid w:val="00F635A5"/>
    <w:rsid w:val="00F6444B"/>
    <w:rsid w:val="00F708ED"/>
    <w:rsid w:val="00F77EAE"/>
    <w:rsid w:val="00F81399"/>
    <w:rsid w:val="00F9249C"/>
    <w:rsid w:val="00F97BD5"/>
    <w:rsid w:val="00FA21DC"/>
    <w:rsid w:val="00FA4A74"/>
    <w:rsid w:val="00FA7F45"/>
    <w:rsid w:val="00FB00E1"/>
    <w:rsid w:val="00FB0CDE"/>
    <w:rsid w:val="00FB2636"/>
    <w:rsid w:val="00FB3937"/>
    <w:rsid w:val="00FB3E55"/>
    <w:rsid w:val="00FB418C"/>
    <w:rsid w:val="00FB7B87"/>
    <w:rsid w:val="00FC0453"/>
    <w:rsid w:val="00FC26E9"/>
    <w:rsid w:val="00FC688E"/>
    <w:rsid w:val="00FD308A"/>
    <w:rsid w:val="00FD34EA"/>
    <w:rsid w:val="00FD355C"/>
    <w:rsid w:val="00FD4161"/>
    <w:rsid w:val="00FD7FE3"/>
    <w:rsid w:val="00FE02A5"/>
    <w:rsid w:val="00FE2A07"/>
    <w:rsid w:val="00FE3A2F"/>
    <w:rsid w:val="00FE3F45"/>
    <w:rsid w:val="00FE5B12"/>
    <w:rsid w:val="00FF26D1"/>
    <w:rsid w:val="00FF3827"/>
    <w:rsid w:val="00FF3D58"/>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4A4DE"/>
  <w15:docId w15:val="{69D0959C-E02C-4CF2-BCE1-D4CF5454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numbering" w:customStyle="1" w:styleId="List0">
    <w:name w:val="List 0"/>
    <w:basedOn w:val="Lettered"/>
    <w:pPr>
      <w:numPr>
        <w:numId w:val="1"/>
      </w:numPr>
    </w:pPr>
  </w:style>
  <w:style w:type="numbering" w:customStyle="1" w:styleId="Lettered">
    <w:name w:val="Lettered"/>
    <w:pPr>
      <w:numPr>
        <w:numId w:val="18"/>
      </w:numPr>
    </w:pPr>
  </w:style>
  <w:style w:type="numbering" w:customStyle="1" w:styleId="Bullet">
    <w:name w:val="Bullet"/>
    <w:pPr>
      <w:numPr>
        <w:numId w:val="6"/>
      </w:numPr>
    </w:pPr>
  </w:style>
  <w:style w:type="character" w:styleId="CommentReference">
    <w:name w:val="annotation reference"/>
    <w:basedOn w:val="DefaultParagraphFont"/>
    <w:uiPriority w:val="99"/>
    <w:semiHidden/>
    <w:unhideWhenUsed/>
    <w:rsid w:val="00754EEB"/>
    <w:rPr>
      <w:sz w:val="16"/>
      <w:szCs w:val="16"/>
    </w:rPr>
  </w:style>
  <w:style w:type="paragraph" w:styleId="CommentText">
    <w:name w:val="annotation text"/>
    <w:basedOn w:val="Normal"/>
    <w:link w:val="CommentTextChar"/>
    <w:uiPriority w:val="99"/>
    <w:unhideWhenUsed/>
    <w:rsid w:val="00754EEB"/>
    <w:rPr>
      <w:sz w:val="20"/>
      <w:szCs w:val="20"/>
    </w:rPr>
  </w:style>
  <w:style w:type="character" w:customStyle="1" w:styleId="CommentTextChar">
    <w:name w:val="Comment Text Char"/>
    <w:basedOn w:val="DefaultParagraphFont"/>
    <w:link w:val="CommentText"/>
    <w:uiPriority w:val="99"/>
    <w:rsid w:val="00754EEB"/>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754EEB"/>
    <w:rPr>
      <w:b/>
      <w:bCs/>
    </w:rPr>
  </w:style>
  <w:style w:type="character" w:customStyle="1" w:styleId="CommentSubjectChar">
    <w:name w:val="Comment Subject Char"/>
    <w:basedOn w:val="CommentTextChar"/>
    <w:link w:val="CommentSubject"/>
    <w:uiPriority w:val="99"/>
    <w:semiHidden/>
    <w:rsid w:val="00754EEB"/>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754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EEB"/>
    <w:rPr>
      <w:rFonts w:ascii="Segoe UI" w:hAnsi="Segoe UI" w:cs="Segoe UI"/>
      <w:color w:val="000000"/>
      <w:sz w:val="18"/>
      <w:szCs w:val="18"/>
      <w:u w:color="000000"/>
    </w:rPr>
  </w:style>
  <w:style w:type="paragraph" w:styleId="ListParagraph">
    <w:name w:val="List Paragraph"/>
    <w:basedOn w:val="Normal"/>
    <w:uiPriority w:val="34"/>
    <w:qFormat/>
    <w:rsid w:val="009D7654"/>
    <w:pPr>
      <w:ind w:left="720"/>
      <w:contextualSpacing/>
    </w:pPr>
  </w:style>
  <w:style w:type="paragraph" w:styleId="Header">
    <w:name w:val="header"/>
    <w:basedOn w:val="Normal"/>
    <w:link w:val="HeaderChar"/>
    <w:unhideWhenUsed/>
    <w:rsid w:val="00C63721"/>
    <w:pPr>
      <w:tabs>
        <w:tab w:val="center" w:pos="4320"/>
        <w:tab w:val="right" w:pos="8640"/>
      </w:tabs>
    </w:pPr>
  </w:style>
  <w:style w:type="character" w:customStyle="1" w:styleId="HeaderChar">
    <w:name w:val="Header Char"/>
    <w:basedOn w:val="DefaultParagraphFont"/>
    <w:link w:val="Header"/>
    <w:uiPriority w:val="99"/>
    <w:rsid w:val="00C63721"/>
    <w:rPr>
      <w:rFonts w:hAnsi="Arial Unicode MS" w:cs="Arial Unicode MS"/>
      <w:color w:val="000000"/>
      <w:sz w:val="24"/>
      <w:szCs w:val="24"/>
      <w:u w:color="000000"/>
    </w:rPr>
  </w:style>
  <w:style w:type="character" w:styleId="PageNumber">
    <w:name w:val="page number"/>
    <w:basedOn w:val="DefaultParagraphFont"/>
    <w:uiPriority w:val="99"/>
    <w:semiHidden/>
    <w:unhideWhenUsed/>
    <w:rsid w:val="00C63721"/>
  </w:style>
  <w:style w:type="paragraph" w:styleId="List2">
    <w:name w:val="List 2"/>
    <w:basedOn w:val="Normal"/>
    <w:rsid w:val="009A62A4"/>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hAnsi="Times New Roman" w:cs="Times New Roman"/>
      <w:color w:val="auto"/>
      <w:bdr w:val="none" w:sz="0" w:space="0" w:color="auto"/>
    </w:rPr>
  </w:style>
  <w:style w:type="paragraph" w:styleId="BodyText2">
    <w:name w:val="Body Text 2"/>
    <w:basedOn w:val="Normal"/>
    <w:link w:val="BodyText2Char"/>
    <w:rsid w:val="009A62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szCs w:val="18"/>
      <w:bdr w:val="none" w:sz="0" w:space="0" w:color="auto"/>
    </w:rPr>
  </w:style>
  <w:style w:type="character" w:customStyle="1" w:styleId="BodyText2Char">
    <w:name w:val="Body Text 2 Char"/>
    <w:basedOn w:val="DefaultParagraphFont"/>
    <w:link w:val="BodyText2"/>
    <w:rsid w:val="009A62A4"/>
    <w:rPr>
      <w:rFonts w:eastAsia="Times New Roman"/>
      <w:color w:val="000000"/>
      <w:sz w:val="24"/>
      <w:szCs w:val="18"/>
      <w:bdr w:val="none" w:sz="0" w:space="0" w:color="auto"/>
    </w:rPr>
  </w:style>
  <w:style w:type="character" w:styleId="FollowedHyperlink">
    <w:name w:val="FollowedHyperlink"/>
    <w:basedOn w:val="DefaultParagraphFont"/>
    <w:uiPriority w:val="99"/>
    <w:semiHidden/>
    <w:unhideWhenUsed/>
    <w:rsid w:val="00D63D6E"/>
    <w:rPr>
      <w:color w:val="FF00FF" w:themeColor="followedHyperlink"/>
      <w:u w:val="single"/>
    </w:rPr>
  </w:style>
  <w:style w:type="paragraph" w:customStyle="1" w:styleId="Default">
    <w:name w:val="Default"/>
    <w:rsid w:val="007F02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6A1B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rPr>
  </w:style>
  <w:style w:type="character" w:customStyle="1" w:styleId="PlainTextChar">
    <w:name w:val="Plain Text Char"/>
    <w:basedOn w:val="DefaultParagraphFont"/>
    <w:link w:val="PlainText"/>
    <w:uiPriority w:val="99"/>
    <w:rsid w:val="006A1BA9"/>
    <w:rPr>
      <w:rFonts w:ascii="Calibri" w:eastAsiaTheme="minorHAnsi" w:hAnsi="Calibri" w:cstheme="minorBidi"/>
      <w:sz w:val="22"/>
      <w:szCs w:val="21"/>
      <w:bdr w:val="none" w:sz="0" w:space="0" w:color="auto"/>
    </w:rPr>
  </w:style>
  <w:style w:type="paragraph" w:styleId="NoSpacing">
    <w:name w:val="No Spacing"/>
    <w:uiPriority w:val="1"/>
    <w:qFormat/>
    <w:rsid w:val="006A1B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UnresolvedMention1">
    <w:name w:val="Unresolved Mention1"/>
    <w:basedOn w:val="DefaultParagraphFont"/>
    <w:uiPriority w:val="99"/>
    <w:semiHidden/>
    <w:unhideWhenUsed/>
    <w:rsid w:val="00EC2F91"/>
    <w:rPr>
      <w:color w:val="808080"/>
      <w:shd w:val="clear" w:color="auto" w:fill="E6E6E6"/>
    </w:rPr>
  </w:style>
  <w:style w:type="character" w:styleId="UnresolvedMention">
    <w:name w:val="Unresolved Mention"/>
    <w:basedOn w:val="DefaultParagraphFont"/>
    <w:uiPriority w:val="99"/>
    <w:semiHidden/>
    <w:unhideWhenUsed/>
    <w:rsid w:val="00993417"/>
    <w:rPr>
      <w:color w:val="605E5C"/>
      <w:shd w:val="clear" w:color="auto" w:fill="E1DFDD"/>
    </w:rPr>
  </w:style>
  <w:style w:type="paragraph" w:styleId="Revision">
    <w:name w:val="Revision"/>
    <w:hidden/>
    <w:uiPriority w:val="99"/>
    <w:semiHidden/>
    <w:rsid w:val="00A752EF"/>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paragraph" w:styleId="NormalWeb">
    <w:name w:val="Normal (Web)"/>
    <w:basedOn w:val="Normal"/>
    <w:uiPriority w:val="99"/>
    <w:semiHidden/>
    <w:unhideWhenUsed/>
    <w:rsid w:val="004753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8243">
      <w:bodyDiv w:val="1"/>
      <w:marLeft w:val="0"/>
      <w:marRight w:val="0"/>
      <w:marTop w:val="0"/>
      <w:marBottom w:val="0"/>
      <w:divBdr>
        <w:top w:val="none" w:sz="0" w:space="0" w:color="auto"/>
        <w:left w:val="none" w:sz="0" w:space="0" w:color="auto"/>
        <w:bottom w:val="none" w:sz="0" w:space="0" w:color="auto"/>
        <w:right w:val="none" w:sz="0" w:space="0" w:color="auto"/>
      </w:divBdr>
    </w:div>
    <w:div w:id="364452283">
      <w:bodyDiv w:val="1"/>
      <w:marLeft w:val="0"/>
      <w:marRight w:val="0"/>
      <w:marTop w:val="0"/>
      <w:marBottom w:val="0"/>
      <w:divBdr>
        <w:top w:val="none" w:sz="0" w:space="0" w:color="auto"/>
        <w:left w:val="none" w:sz="0" w:space="0" w:color="auto"/>
        <w:bottom w:val="none" w:sz="0" w:space="0" w:color="auto"/>
        <w:right w:val="none" w:sz="0" w:space="0" w:color="auto"/>
      </w:divBdr>
    </w:div>
    <w:div w:id="573853849">
      <w:bodyDiv w:val="1"/>
      <w:marLeft w:val="0"/>
      <w:marRight w:val="0"/>
      <w:marTop w:val="0"/>
      <w:marBottom w:val="0"/>
      <w:divBdr>
        <w:top w:val="none" w:sz="0" w:space="0" w:color="auto"/>
        <w:left w:val="none" w:sz="0" w:space="0" w:color="auto"/>
        <w:bottom w:val="none" w:sz="0" w:space="0" w:color="auto"/>
        <w:right w:val="none" w:sz="0" w:space="0" w:color="auto"/>
      </w:divBdr>
    </w:div>
    <w:div w:id="691489619">
      <w:bodyDiv w:val="1"/>
      <w:marLeft w:val="0"/>
      <w:marRight w:val="0"/>
      <w:marTop w:val="0"/>
      <w:marBottom w:val="0"/>
      <w:divBdr>
        <w:top w:val="none" w:sz="0" w:space="0" w:color="auto"/>
        <w:left w:val="none" w:sz="0" w:space="0" w:color="auto"/>
        <w:bottom w:val="none" w:sz="0" w:space="0" w:color="auto"/>
        <w:right w:val="none" w:sz="0" w:space="0" w:color="auto"/>
      </w:divBdr>
    </w:div>
    <w:div w:id="714429443">
      <w:bodyDiv w:val="1"/>
      <w:marLeft w:val="0"/>
      <w:marRight w:val="0"/>
      <w:marTop w:val="0"/>
      <w:marBottom w:val="0"/>
      <w:divBdr>
        <w:top w:val="none" w:sz="0" w:space="0" w:color="auto"/>
        <w:left w:val="none" w:sz="0" w:space="0" w:color="auto"/>
        <w:bottom w:val="none" w:sz="0" w:space="0" w:color="auto"/>
        <w:right w:val="none" w:sz="0" w:space="0" w:color="auto"/>
      </w:divBdr>
    </w:div>
    <w:div w:id="731925668">
      <w:bodyDiv w:val="1"/>
      <w:marLeft w:val="0"/>
      <w:marRight w:val="0"/>
      <w:marTop w:val="0"/>
      <w:marBottom w:val="0"/>
      <w:divBdr>
        <w:top w:val="none" w:sz="0" w:space="0" w:color="auto"/>
        <w:left w:val="none" w:sz="0" w:space="0" w:color="auto"/>
        <w:bottom w:val="none" w:sz="0" w:space="0" w:color="auto"/>
        <w:right w:val="none" w:sz="0" w:space="0" w:color="auto"/>
      </w:divBdr>
    </w:div>
    <w:div w:id="1030380528">
      <w:bodyDiv w:val="1"/>
      <w:marLeft w:val="0"/>
      <w:marRight w:val="0"/>
      <w:marTop w:val="0"/>
      <w:marBottom w:val="0"/>
      <w:divBdr>
        <w:top w:val="none" w:sz="0" w:space="0" w:color="auto"/>
        <w:left w:val="none" w:sz="0" w:space="0" w:color="auto"/>
        <w:bottom w:val="none" w:sz="0" w:space="0" w:color="auto"/>
        <w:right w:val="none" w:sz="0" w:space="0" w:color="auto"/>
      </w:divBdr>
    </w:div>
    <w:div w:id="1654139170">
      <w:bodyDiv w:val="1"/>
      <w:marLeft w:val="0"/>
      <w:marRight w:val="0"/>
      <w:marTop w:val="0"/>
      <w:marBottom w:val="0"/>
      <w:divBdr>
        <w:top w:val="none" w:sz="0" w:space="0" w:color="auto"/>
        <w:left w:val="none" w:sz="0" w:space="0" w:color="auto"/>
        <w:bottom w:val="none" w:sz="0" w:space="0" w:color="auto"/>
        <w:right w:val="none" w:sz="0" w:space="0" w:color="auto"/>
      </w:divBdr>
    </w:div>
    <w:div w:id="1872692191">
      <w:bodyDiv w:val="1"/>
      <w:marLeft w:val="0"/>
      <w:marRight w:val="0"/>
      <w:marTop w:val="0"/>
      <w:marBottom w:val="0"/>
      <w:divBdr>
        <w:top w:val="none" w:sz="0" w:space="0" w:color="auto"/>
        <w:left w:val="none" w:sz="0" w:space="0" w:color="auto"/>
        <w:bottom w:val="none" w:sz="0" w:space="0" w:color="auto"/>
        <w:right w:val="none" w:sz="0" w:space="0" w:color="auto"/>
      </w:divBdr>
    </w:div>
    <w:div w:id="2009628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mith.auston@epa.gov" TargetMode="External"/><Relationship Id="rId18" Type="http://schemas.openxmlformats.org/officeDocument/2006/relationships/hyperlink" Target="https://www.chesapeakebay.net/channel_files/40352/appendix_v_protocols_for_verification_of_annual_bmp_data_submissions_v1.15.2020.pdf" TargetMode="External"/><Relationship Id="rId26" Type="http://schemas.openxmlformats.org/officeDocument/2006/relationships/hyperlink" Target="http://www.chesapeake.org/pubs/379_Easton2017.pdf" TargetMode="External"/><Relationship Id="rId39" Type="http://schemas.openxmlformats.org/officeDocument/2006/relationships/hyperlink" Target="https://www.chesapeakebay.net/what/programs/bmp_introduction_to_bmp_verification" TargetMode="External"/><Relationship Id="rId21" Type="http://schemas.openxmlformats.org/officeDocument/2006/relationships/hyperlink" Target="http://www.chesapeakebay.net/issues/issue/nutrients" TargetMode="External"/><Relationship Id="rId34" Type="http://schemas.openxmlformats.org/officeDocument/2006/relationships/hyperlink" Target="https://www.chesapeakebay.net/what/programs/bmp_introduction_to_bmp_verification/bmp_additional_resources" TargetMode="External"/><Relationship Id="rId42" Type="http://schemas.openxmlformats.org/officeDocument/2006/relationships/hyperlink" Target="http://www.chesapeakebay.net/groups/group/modeling_team"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st.chesapeakebay.net/Documentation/MapToolSpatialData" TargetMode="External"/><Relationship Id="rId29" Type="http://schemas.openxmlformats.org/officeDocument/2006/relationships/hyperlink" Target="https://www.chesapeakebay.net/state/population" TargetMode="External"/><Relationship Id="rId11" Type="http://schemas.openxmlformats.org/officeDocument/2006/relationships/hyperlink" Target="https://cast.chesapeakebay.net/Documentation/ModelDocumentation" TargetMode="External"/><Relationship Id="rId24" Type="http://schemas.openxmlformats.org/officeDocument/2006/relationships/image" Target="media/image1.emf"/><Relationship Id="rId32" Type="http://schemas.openxmlformats.org/officeDocument/2006/relationships/hyperlink" Target="http://www.chesapeakeprogress.com/clean-water/water-quality" TargetMode="External"/><Relationship Id="rId37" Type="http://schemas.openxmlformats.org/officeDocument/2006/relationships/hyperlink" Target="https://pointsource.chesapeakebay.net/" TargetMode="External"/><Relationship Id="rId40" Type="http://schemas.openxmlformats.org/officeDocument/2006/relationships/hyperlink" Target="https://cast.chesapeakebay.net/"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st.chesapeakebay.net/TrendsOverTime/BMPs" TargetMode="External"/><Relationship Id="rId23" Type="http://schemas.openxmlformats.org/officeDocument/2006/relationships/hyperlink" Target="https://cast.chesapeakebay.net/PlanningTargets" TargetMode="External"/><Relationship Id="rId28" Type="http://schemas.openxmlformats.org/officeDocument/2006/relationships/hyperlink" Target="https://md.water.usgs.gov/waterdata/chesinflow/" TargetMode="External"/><Relationship Id="rId36" Type="http://schemas.openxmlformats.org/officeDocument/2006/relationships/hyperlink" Target="https://www.chesapeakebay.net/what/programs/bmp_introduction_to_bmp_verificatio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hesapeakebay.net/channel_files/40352/appendix_v_protocols_for_verification_of_annual_bmp_data_submissions_v1.15.2020.pdf" TargetMode="External"/><Relationship Id="rId31" Type="http://schemas.openxmlformats.org/officeDocument/2006/relationships/hyperlink" Target="https://www.chesapeakeprogress.com/clean-water/water-quality" TargetMode="External"/><Relationship Id="rId44" Type="http://schemas.openxmlformats.org/officeDocument/2006/relationships/hyperlink" Target="https://www.chesapeake.org/stac/document-library/scientific-and-technical-advisory-committee-review-of-nutrient-input-estimation-for-the-chesapeake-bay-watershed-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t.chesapeakebay.net/" TargetMode="External"/><Relationship Id="rId22" Type="http://schemas.openxmlformats.org/officeDocument/2006/relationships/hyperlink" Target="http://www.chesapeakebay.net/issues/issue/sediment" TargetMode="External"/><Relationship Id="rId27" Type="http://schemas.openxmlformats.org/officeDocument/2006/relationships/hyperlink" Target="https://www.chesapeakebay.net/what/programs/modeling" TargetMode="External"/><Relationship Id="rId30" Type="http://schemas.openxmlformats.org/officeDocument/2006/relationships/hyperlink" Target="http://www.chesapeakeprogress.com/clean-water/water-quality" TargetMode="External"/><Relationship Id="rId35" Type="http://schemas.openxmlformats.org/officeDocument/2006/relationships/hyperlink" Target="https://cast.chesapeakebay.net/Home/TMDLTracking" TargetMode="External"/><Relationship Id="rId43" Type="http://schemas.openxmlformats.org/officeDocument/2006/relationships/hyperlink" Target="http://www.chesapeake.org/pubs/379_Easton2017.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hesapeakebay.net/who/group/modeling_team" TargetMode="External"/><Relationship Id="rId17" Type="http://schemas.openxmlformats.org/officeDocument/2006/relationships/hyperlink" Target="https://www.epa.gov/sites/default/files/2014-12/documents/cbay_final_tmdl_section_6_final_0.pdf" TargetMode="External"/><Relationship Id="rId25" Type="http://schemas.openxmlformats.org/officeDocument/2006/relationships/hyperlink" Target="https://cast.chesapeakebay.net/Documentation/ModelDocumentation" TargetMode="External"/><Relationship Id="rId33" Type="http://schemas.openxmlformats.org/officeDocument/2006/relationships/hyperlink" Target="http://www.chesapeakeprogress.com/clean-water/water-quality" TargetMode="External"/><Relationship Id="rId38" Type="http://schemas.openxmlformats.org/officeDocument/2006/relationships/hyperlink" Target="https://www.chesapeakebay.net/what/programs/bmp_introduction_to_bmp_verification/bmp_additional_resources" TargetMode="External"/><Relationship Id="rId46" Type="http://schemas.openxmlformats.org/officeDocument/2006/relationships/header" Target="header2.xml"/><Relationship Id="rId20" Type="http://schemas.openxmlformats.org/officeDocument/2006/relationships/hyperlink" Target="https://www.chesapeakebay.net/documents/Complete%20CBP%20BMP%20Verification%20Framwork%20with%20appendices.pdf" TargetMode="External"/><Relationship Id="rId41" Type="http://schemas.openxmlformats.org/officeDocument/2006/relationships/hyperlink" Target="https://cast.chesapeakebay.net/Documentation/ModelDocumenta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116af86-c38c-4fb4-9b8f-3001cc908444">
      <UserInfo>
        <DisplayName>Lucinda Power</DisplayName>
        <AccountId>252</AccountId>
        <AccountType/>
      </UserInfo>
      <UserInfo>
        <DisplayName>Jeff Sweeney</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9601883CE92240A80C85803819450A" ma:contentTypeVersion="5" ma:contentTypeDescription="Create a new document." ma:contentTypeScope="" ma:versionID="553bcdbd3f21ad2dc5be57217b73c6f1">
  <xsd:schema xmlns:xsd="http://www.w3.org/2001/XMLSchema" xmlns:xs="http://www.w3.org/2001/XMLSchema" xmlns:p="http://schemas.microsoft.com/office/2006/metadata/properties" xmlns:ns2="545220dd-f413-4c23-a4c2-abbc45e62fa6" xmlns:ns3="0116af86-c38c-4fb4-9b8f-3001cc908444" targetNamespace="http://schemas.microsoft.com/office/2006/metadata/properties" ma:root="true" ma:fieldsID="90ff2dc362cf712acacf775d06c24339" ns2:_="" ns3:_="">
    <xsd:import namespace="545220dd-f413-4c23-a4c2-abbc45e62fa6"/>
    <xsd:import namespace="0116af86-c38c-4fb4-9b8f-3001cc9084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20dd-f413-4c23-a4c2-abbc45e62f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6af86-c38c-4fb4-9b8f-3001cc9084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3C5A7-FA69-4373-A3F6-556AB3F11293}">
  <ds:schemaRefs>
    <ds:schemaRef ds:uri="http://schemas.openxmlformats.org/officeDocument/2006/bibliography"/>
  </ds:schemaRefs>
</ds:datastoreItem>
</file>

<file path=customXml/itemProps2.xml><?xml version="1.0" encoding="utf-8"?>
<ds:datastoreItem xmlns:ds="http://schemas.openxmlformats.org/officeDocument/2006/customXml" ds:itemID="{1A72F45F-6E35-4E0E-95DB-5ACEAC11B69E}">
  <ds:schemaRefs>
    <ds:schemaRef ds:uri="http://schemas.microsoft.com/office/2006/metadata/properties"/>
    <ds:schemaRef ds:uri="http://schemas.microsoft.com/office/infopath/2007/PartnerControls"/>
    <ds:schemaRef ds:uri="0116af86-c38c-4fb4-9b8f-3001cc908444"/>
  </ds:schemaRefs>
</ds:datastoreItem>
</file>

<file path=customXml/itemProps3.xml><?xml version="1.0" encoding="utf-8"?>
<ds:datastoreItem xmlns:ds="http://schemas.openxmlformats.org/officeDocument/2006/customXml" ds:itemID="{F0882AC7-DAD1-463C-8357-6D145DD26F28}">
  <ds:schemaRefs>
    <ds:schemaRef ds:uri="http://schemas.microsoft.com/sharepoint/v3/contenttype/forms"/>
  </ds:schemaRefs>
</ds:datastoreItem>
</file>

<file path=customXml/itemProps4.xml><?xml version="1.0" encoding="utf-8"?>
<ds:datastoreItem xmlns:ds="http://schemas.openxmlformats.org/officeDocument/2006/customXml" ds:itemID="{F17AA705-0CB9-4848-A558-ABCABF5C8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20dd-f413-4c23-a4c2-abbc45e62fa6"/>
    <ds:schemaRef ds:uri="0116af86-c38c-4fb4-9b8f-3001cc908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11254</Words>
  <Characters>64149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Maryland Center for Environmental Sci</Company>
  <LinksUpToDate>false</LinksUpToDate>
  <CharactersWithSpaces>75253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Gundersen, Jennifer</dc:creator>
  <cp:lastModifiedBy>Barnhart, Katheryn</cp:lastModifiedBy>
  <cp:revision>2</cp:revision>
  <cp:lastPrinted>2015-08-04T16:08:00Z</cp:lastPrinted>
  <dcterms:created xsi:type="dcterms:W3CDTF">2023-06-15T19:01:00Z</dcterms:created>
  <dcterms:modified xsi:type="dcterms:W3CDTF">2023-06-21T16:25:00Z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0x010100349601883CE92240A80C85803819450A</vt:lpwstr>
  </property>
</Properties>
</file>